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48C2" w14:textId="77777777"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151</w:t>
      </w:r>
    </w:p>
    <w:p w14:paraId="6C3E088D"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H001 </w:t>
      </w:r>
      <w:r w:rsidRPr="00F2089F">
        <w:rPr>
          <w:rFonts w:ascii="Arial" w:eastAsia="Times New Roman" w:hAnsi="Arial" w:cs="Arial"/>
          <w:color w:val="000000"/>
        </w:rPr>
        <w:br/>
      </w:r>
      <w:r w:rsidRPr="00F2089F">
        <w:rPr>
          <w:rFonts w:ascii="Arial" w:eastAsia="Times New Roman" w:hAnsi="Arial" w:cs="Arial"/>
          <w:b/>
          <w:bCs/>
          <w:color w:val="000000"/>
        </w:rPr>
        <w:t>Intro to Philosophy </w:t>
      </w:r>
      <w:r w:rsidRPr="00F2089F">
        <w:rPr>
          <w:rFonts w:ascii="Arial" w:eastAsia="Times New Roman" w:hAnsi="Arial" w:cs="Arial"/>
          <w:color w:val="000000"/>
        </w:rPr>
        <w:br/>
      </w:r>
      <w:r w:rsidRPr="00F2089F">
        <w:rPr>
          <w:rFonts w:ascii="Arial" w:eastAsia="Times New Roman" w:hAnsi="Arial" w:cs="Arial"/>
          <w:b/>
          <w:bCs/>
          <w:color w:val="000000"/>
        </w:rPr>
        <w:t>Dr. Sam Bruton </w:t>
      </w:r>
      <w:r w:rsidRPr="00F2089F">
        <w:rPr>
          <w:rFonts w:ascii="Arial" w:eastAsia="Times New Roman" w:hAnsi="Arial" w:cs="Arial"/>
          <w:color w:val="000000"/>
        </w:rPr>
        <w:br/>
      </w:r>
      <w:proofErr w:type="spellStart"/>
      <w:r w:rsidRPr="00F2089F">
        <w:rPr>
          <w:rFonts w:ascii="Arial" w:eastAsia="Times New Roman" w:hAnsi="Arial" w:cs="Arial"/>
          <w:b/>
          <w:bCs/>
          <w:color w:val="000000"/>
        </w:rPr>
        <w:t>TTh</w:t>
      </w:r>
      <w:proofErr w:type="spellEnd"/>
      <w:r w:rsidRPr="00F2089F">
        <w:rPr>
          <w:rFonts w:ascii="Arial" w:eastAsia="Times New Roman" w:hAnsi="Arial" w:cs="Arial"/>
          <w:b/>
          <w:bCs/>
          <w:color w:val="000000"/>
        </w:rPr>
        <w:t xml:space="preserve"> 1:00-2:15</w:t>
      </w:r>
      <w:r w:rsidRPr="00F2089F">
        <w:rPr>
          <w:rFonts w:ascii="Arial" w:eastAsia="Times New Roman" w:hAnsi="Arial" w:cs="Arial"/>
          <w:color w:val="000000"/>
        </w:rPr>
        <w:t> </w:t>
      </w:r>
      <w:r w:rsidRPr="00F2089F">
        <w:rPr>
          <w:rFonts w:ascii="Arial" w:eastAsia="Times New Roman" w:hAnsi="Arial" w:cs="Arial"/>
          <w:color w:val="000000"/>
        </w:rPr>
        <w:br/>
        <w:t> </w:t>
      </w:r>
      <w:r w:rsidRPr="00F2089F">
        <w:rPr>
          <w:rFonts w:ascii="Arial" w:eastAsia="Times New Roman" w:hAnsi="Arial" w:cs="Arial"/>
          <w:color w:val="000000"/>
        </w:rPr>
        <w:br/>
        <w:t xml:space="preserve">What is real? What is it to know something? What makes me </w:t>
      </w:r>
      <w:proofErr w:type="spellStart"/>
      <w:r w:rsidRPr="00F2089F">
        <w:rPr>
          <w:rFonts w:ascii="Arial" w:eastAsia="Times New Roman" w:hAnsi="Arial" w:cs="Arial"/>
          <w:color w:val="000000"/>
        </w:rPr>
        <w:t>me</w:t>
      </w:r>
      <w:proofErr w:type="spellEnd"/>
      <w:r w:rsidRPr="00F2089F">
        <w:rPr>
          <w:rFonts w:ascii="Arial" w:eastAsia="Times New Roman" w:hAnsi="Arial" w:cs="Arial"/>
          <w:color w:val="000000"/>
        </w:rPr>
        <w:t xml:space="preserve">? Do I have free will? What’s the difference between right and wrong? These are some of the classic philosophical puzzles to be explored in this class. Learn how great philosophers from the past and the best contemporary minds have answered these </w:t>
      </w:r>
      <w:proofErr w:type="gramStart"/>
      <w:r w:rsidRPr="00F2089F">
        <w:rPr>
          <w:rFonts w:ascii="Arial" w:eastAsia="Times New Roman" w:hAnsi="Arial" w:cs="Arial"/>
          <w:color w:val="000000"/>
        </w:rPr>
        <w:t>questions, and</w:t>
      </w:r>
      <w:proofErr w:type="gramEnd"/>
      <w:r w:rsidRPr="00F2089F">
        <w:rPr>
          <w:rFonts w:ascii="Arial" w:eastAsia="Times New Roman" w:hAnsi="Arial" w:cs="Arial"/>
          <w:color w:val="000000"/>
        </w:rPr>
        <w:t xml:space="preserve"> find out how their answers apply to real world issues we all confront daily. The class will be taught in an engaging and interactive way, and it fulfills GEC requirements. </w:t>
      </w:r>
    </w:p>
    <w:p w14:paraId="22DAED67"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43D25CB6" w14:textId="736D4C70"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151</w:t>
      </w:r>
    </w:p>
    <w:p w14:paraId="783B9937"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H002 </w:t>
      </w:r>
      <w:r w:rsidRPr="00F2089F">
        <w:rPr>
          <w:rFonts w:ascii="Arial" w:eastAsia="Times New Roman" w:hAnsi="Arial" w:cs="Arial"/>
          <w:color w:val="000000"/>
        </w:rPr>
        <w:br/>
      </w:r>
      <w:r w:rsidRPr="00F2089F">
        <w:rPr>
          <w:rFonts w:ascii="Arial" w:eastAsia="Times New Roman" w:hAnsi="Arial" w:cs="Arial"/>
          <w:b/>
          <w:bCs/>
          <w:color w:val="000000"/>
        </w:rPr>
        <w:t>Introduction to Philosophy </w:t>
      </w:r>
      <w:r w:rsidRPr="00F2089F">
        <w:rPr>
          <w:rFonts w:ascii="Arial" w:eastAsia="Times New Roman" w:hAnsi="Arial" w:cs="Arial"/>
          <w:color w:val="000000"/>
        </w:rPr>
        <w:br/>
      </w:r>
      <w:r w:rsidRPr="00F2089F">
        <w:rPr>
          <w:rFonts w:ascii="Arial" w:eastAsia="Times New Roman" w:hAnsi="Arial" w:cs="Arial"/>
          <w:b/>
          <w:bCs/>
          <w:color w:val="000000"/>
        </w:rPr>
        <w:t xml:space="preserve">Dr. Paula </w:t>
      </w:r>
      <w:proofErr w:type="spellStart"/>
      <w:r w:rsidRPr="00F2089F">
        <w:rPr>
          <w:rFonts w:ascii="Arial" w:eastAsia="Times New Roman" w:hAnsi="Arial" w:cs="Arial"/>
          <w:b/>
          <w:bCs/>
          <w:color w:val="000000"/>
        </w:rPr>
        <w:t>Smithka</w:t>
      </w:r>
      <w:proofErr w:type="spellEnd"/>
      <w:r w:rsidRPr="00F2089F">
        <w:rPr>
          <w:rFonts w:ascii="Arial" w:eastAsia="Times New Roman" w:hAnsi="Arial" w:cs="Arial"/>
          <w:b/>
          <w:bCs/>
          <w:color w:val="000000"/>
        </w:rPr>
        <w:t> </w:t>
      </w:r>
      <w:r w:rsidRPr="00F2089F">
        <w:rPr>
          <w:rFonts w:ascii="Arial" w:eastAsia="Times New Roman" w:hAnsi="Arial" w:cs="Arial"/>
          <w:color w:val="000000"/>
        </w:rPr>
        <w:br/>
      </w:r>
      <w:r w:rsidRPr="00F2089F">
        <w:rPr>
          <w:rFonts w:ascii="Arial" w:eastAsia="Times New Roman" w:hAnsi="Arial" w:cs="Arial"/>
          <w:b/>
          <w:bCs/>
          <w:color w:val="000000"/>
        </w:rPr>
        <w:t>MW 2:30-3:45 (face-to-face), course # 4048</w:t>
      </w:r>
      <w:r w:rsidRPr="00F2089F">
        <w:rPr>
          <w:rFonts w:ascii="Arial" w:eastAsia="Times New Roman" w:hAnsi="Arial" w:cs="Arial"/>
          <w:color w:val="000000"/>
        </w:rPr>
        <w:t> </w:t>
      </w:r>
      <w:r w:rsidRPr="00F2089F">
        <w:rPr>
          <w:rFonts w:ascii="Arial" w:eastAsia="Times New Roman" w:hAnsi="Arial" w:cs="Arial"/>
          <w:color w:val="000000"/>
        </w:rPr>
        <w:br/>
        <w:t> </w:t>
      </w:r>
      <w:r w:rsidRPr="00F2089F">
        <w:rPr>
          <w:rFonts w:ascii="Arial" w:eastAsia="Times New Roman" w:hAnsi="Arial" w:cs="Arial"/>
          <w:color w:val="000000"/>
        </w:rPr>
        <w:br/>
        <w:t>Aristotle says, “For it is owing to their wonder that people both now begin and at first began to philosophize”. </w:t>
      </w:r>
      <w:r w:rsidRPr="00F2089F">
        <w:rPr>
          <w:rFonts w:ascii="Arial" w:eastAsia="Times New Roman" w:hAnsi="Arial" w:cs="Arial"/>
          <w:color w:val="000000"/>
        </w:rPr>
        <w:br/>
        <w:t> </w:t>
      </w:r>
      <w:r w:rsidRPr="00F2089F">
        <w:rPr>
          <w:rFonts w:ascii="Arial" w:eastAsia="Times New Roman" w:hAnsi="Arial" w:cs="Arial"/>
          <w:color w:val="000000"/>
        </w:rPr>
        <w:br/>
        <w:t>Philosophy begins in wonder. It’s about asking fundamental questions—questions like, “Does God exist?”; “What is the nature of reality?”; “Is what I perceive really the way things are?”; “What is a Self?”; “Am I the same person over time?”; “What makes an action morally right?” </w:t>
      </w:r>
      <w:r w:rsidRPr="00F2089F">
        <w:rPr>
          <w:rFonts w:ascii="Arial" w:eastAsia="Times New Roman" w:hAnsi="Arial" w:cs="Arial"/>
          <w:color w:val="000000"/>
        </w:rPr>
        <w:br/>
        <w:t>Study philosophy and unlock your mind! </w:t>
      </w:r>
    </w:p>
    <w:p w14:paraId="2171D0CA"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266387F6" w14:textId="3C6B1765"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151</w:t>
      </w:r>
    </w:p>
    <w:p w14:paraId="5363B325"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H080 </w:t>
      </w:r>
      <w:r w:rsidRPr="00F2089F">
        <w:rPr>
          <w:rFonts w:ascii="Arial" w:eastAsia="Times New Roman" w:hAnsi="Arial" w:cs="Arial"/>
          <w:color w:val="000000"/>
        </w:rPr>
        <w:br/>
      </w:r>
      <w:r w:rsidRPr="00F2089F">
        <w:rPr>
          <w:rFonts w:ascii="Arial" w:eastAsia="Times New Roman" w:hAnsi="Arial" w:cs="Arial"/>
          <w:b/>
          <w:bCs/>
          <w:color w:val="000000"/>
        </w:rPr>
        <w:t>Introduction to Philosophy </w:t>
      </w:r>
      <w:r w:rsidRPr="00F2089F">
        <w:rPr>
          <w:rFonts w:ascii="Arial" w:eastAsia="Times New Roman" w:hAnsi="Arial" w:cs="Arial"/>
          <w:color w:val="000000"/>
        </w:rPr>
        <w:br/>
      </w:r>
      <w:r w:rsidRPr="00F2089F">
        <w:rPr>
          <w:rFonts w:ascii="Arial" w:eastAsia="Times New Roman" w:hAnsi="Arial" w:cs="Arial"/>
          <w:b/>
          <w:bCs/>
          <w:color w:val="000000"/>
        </w:rPr>
        <w:t xml:space="preserve">Dr. Michael </w:t>
      </w:r>
      <w:proofErr w:type="spellStart"/>
      <w:r w:rsidRPr="00F2089F">
        <w:rPr>
          <w:rFonts w:ascii="Arial" w:eastAsia="Times New Roman" w:hAnsi="Arial" w:cs="Arial"/>
          <w:b/>
          <w:bCs/>
          <w:color w:val="000000"/>
        </w:rPr>
        <w:t>Dearmey</w:t>
      </w:r>
      <w:proofErr w:type="spellEnd"/>
      <w:r w:rsidRPr="00F2089F">
        <w:rPr>
          <w:rFonts w:ascii="Arial" w:eastAsia="Times New Roman" w:hAnsi="Arial" w:cs="Arial"/>
          <w:b/>
          <w:bCs/>
          <w:color w:val="000000"/>
        </w:rPr>
        <w:t> </w:t>
      </w:r>
      <w:r w:rsidRPr="00F2089F">
        <w:rPr>
          <w:rFonts w:ascii="Arial" w:eastAsia="Times New Roman" w:hAnsi="Arial" w:cs="Arial"/>
          <w:color w:val="000000"/>
        </w:rPr>
        <w:br/>
      </w:r>
      <w:r w:rsidRPr="00F2089F">
        <w:rPr>
          <w:rFonts w:ascii="Arial" w:eastAsia="Times New Roman" w:hAnsi="Arial" w:cs="Arial"/>
          <w:b/>
          <w:bCs/>
          <w:color w:val="000000"/>
        </w:rPr>
        <w:t>*Online </w:t>
      </w:r>
    </w:p>
    <w:p w14:paraId="32DC76EC"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lastRenderedPageBreak/>
        <w:br/>
        <w:t>Basic questions and theories classical and present. PHI 410/510 Classical Philosophy focusing on the Pre-Socratics, Socrates, Plato, and Aristotle. </w:t>
      </w:r>
    </w:p>
    <w:p w14:paraId="4ECB0577"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5D9D75E1" w14:textId="12BECA7F"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171</w:t>
      </w:r>
    </w:p>
    <w:p w14:paraId="7CC015CC"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H080 </w:t>
      </w:r>
      <w:r w:rsidRPr="00F2089F">
        <w:rPr>
          <w:rFonts w:ascii="Arial" w:eastAsia="Times New Roman" w:hAnsi="Arial" w:cs="Arial"/>
          <w:color w:val="000000"/>
        </w:rPr>
        <w:br/>
      </w:r>
      <w:r w:rsidRPr="00F2089F">
        <w:rPr>
          <w:rFonts w:ascii="Arial" w:eastAsia="Times New Roman" w:hAnsi="Arial" w:cs="Arial"/>
          <w:b/>
          <w:bCs/>
          <w:color w:val="000000"/>
        </w:rPr>
        <w:t>Ethics and Good Living </w:t>
      </w:r>
      <w:r w:rsidRPr="00F2089F">
        <w:rPr>
          <w:rFonts w:ascii="Arial" w:eastAsia="Times New Roman" w:hAnsi="Arial" w:cs="Arial"/>
          <w:color w:val="000000"/>
        </w:rPr>
        <w:br/>
      </w:r>
      <w:r w:rsidRPr="00F2089F">
        <w:rPr>
          <w:rFonts w:ascii="Arial" w:eastAsia="Times New Roman" w:hAnsi="Arial" w:cs="Arial"/>
          <w:b/>
          <w:bCs/>
          <w:color w:val="000000"/>
        </w:rPr>
        <w:t xml:space="preserve">Dr. Ian </w:t>
      </w:r>
      <w:proofErr w:type="spellStart"/>
      <w:r w:rsidRPr="00F2089F">
        <w:rPr>
          <w:rFonts w:ascii="Arial" w:eastAsia="Times New Roman" w:hAnsi="Arial" w:cs="Arial"/>
          <w:b/>
          <w:bCs/>
          <w:color w:val="000000"/>
        </w:rPr>
        <w:t>Dunkle</w:t>
      </w:r>
      <w:proofErr w:type="spellEnd"/>
      <w:r w:rsidRPr="00F2089F">
        <w:rPr>
          <w:rFonts w:ascii="Arial" w:eastAsia="Times New Roman" w:hAnsi="Arial" w:cs="Arial"/>
          <w:b/>
          <w:bCs/>
          <w:color w:val="000000"/>
        </w:rPr>
        <w:t> </w:t>
      </w:r>
      <w:r w:rsidRPr="00F2089F">
        <w:rPr>
          <w:rFonts w:ascii="Arial" w:eastAsia="Times New Roman" w:hAnsi="Arial" w:cs="Arial"/>
          <w:color w:val="000000"/>
        </w:rPr>
        <w:br/>
      </w:r>
      <w:r w:rsidRPr="00F2089F">
        <w:rPr>
          <w:rFonts w:ascii="Arial" w:eastAsia="Times New Roman" w:hAnsi="Arial" w:cs="Arial"/>
          <w:b/>
          <w:bCs/>
          <w:color w:val="000000"/>
        </w:rPr>
        <w:t>*Online </w:t>
      </w:r>
      <w:r w:rsidRPr="00F2089F">
        <w:rPr>
          <w:rFonts w:ascii="Arial" w:eastAsia="Times New Roman" w:hAnsi="Arial" w:cs="Arial"/>
          <w:color w:val="000000"/>
        </w:rPr>
        <w:br/>
        <w:t> </w:t>
      </w:r>
      <w:r w:rsidRPr="00F2089F">
        <w:rPr>
          <w:rFonts w:ascii="Arial" w:eastAsia="Times New Roman" w:hAnsi="Arial" w:cs="Arial"/>
          <w:color w:val="000000"/>
        </w:rPr>
        <w:br/>
        <w:t xml:space="preserve">What is it to live well? This is one of the oldest and most foundational questions in philosophy, and for good reason: what could be more important than understanding how to live </w:t>
      </w:r>
      <w:proofErr w:type="gramStart"/>
      <w:r w:rsidRPr="00F2089F">
        <w:rPr>
          <w:rFonts w:ascii="Arial" w:eastAsia="Times New Roman" w:hAnsi="Arial" w:cs="Arial"/>
          <w:color w:val="000000"/>
        </w:rPr>
        <w:t>well?—</w:t>
      </w:r>
      <w:proofErr w:type="gramEnd"/>
      <w:r w:rsidRPr="00F2089F">
        <w:rPr>
          <w:rFonts w:ascii="Arial" w:eastAsia="Times New Roman" w:hAnsi="Arial" w:cs="Arial"/>
          <w:color w:val="000000"/>
        </w:rPr>
        <w:t xml:space="preserve">Maybe, actually living well!—Granted. But how can we hope to live well unless we have at least some </w:t>
      </w:r>
      <w:proofErr w:type="gramStart"/>
      <w:r w:rsidRPr="00F2089F">
        <w:rPr>
          <w:rFonts w:ascii="Arial" w:eastAsia="Times New Roman" w:hAnsi="Arial" w:cs="Arial"/>
          <w:color w:val="000000"/>
        </w:rPr>
        <w:t>idea</w:t>
      </w:r>
      <w:proofErr w:type="gramEnd"/>
      <w:r w:rsidRPr="00F2089F">
        <w:rPr>
          <w:rFonts w:ascii="Arial" w:eastAsia="Times New Roman" w:hAnsi="Arial" w:cs="Arial"/>
          <w:color w:val="000000"/>
        </w:rPr>
        <w:t xml:space="preserve"> of what that is? </w:t>
      </w:r>
      <w:r w:rsidRPr="00F2089F">
        <w:rPr>
          <w:rFonts w:ascii="Arial" w:eastAsia="Times New Roman" w:hAnsi="Arial" w:cs="Arial"/>
          <w:color w:val="000000"/>
        </w:rPr>
        <w:br/>
        <w:t>Answering this question is hard, though, for several reasons, including these: First, it seems to be ambiguous (to live uprightly? to maximize self-interest?). Second, common answers are ambiguous; there are different senses in which something might be good for you. Third, popular opinions on the good life contradict one another (consider what your parents tell you about the importance and non-importance of pursuing a lucrative career). But where else can we get a footing on the question except in popular opinions? </w:t>
      </w:r>
      <w:r w:rsidRPr="00F2089F">
        <w:rPr>
          <w:rFonts w:ascii="Arial" w:eastAsia="Times New Roman" w:hAnsi="Arial" w:cs="Arial"/>
          <w:color w:val="000000"/>
        </w:rPr>
        <w:br/>
        <w:t>This course explores the central philosophical puzzles and controversies regarding the good life and introduces students to major accounts offered in both the history of philosophy and in contemporary value-theory. Throughout the course students will also develop skills of critical thinking and argument analysis. </w:t>
      </w:r>
    </w:p>
    <w:p w14:paraId="701123E0"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5C9A3073" w14:textId="6414F318"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253</w:t>
      </w:r>
    </w:p>
    <w:p w14:paraId="22419128"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H001 </w:t>
      </w:r>
      <w:r w:rsidRPr="00F2089F">
        <w:rPr>
          <w:rFonts w:ascii="Arial" w:eastAsia="Times New Roman" w:hAnsi="Arial" w:cs="Arial"/>
          <w:color w:val="000000"/>
        </w:rPr>
        <w:br/>
      </w:r>
      <w:r w:rsidRPr="00F2089F">
        <w:rPr>
          <w:rFonts w:ascii="Arial" w:eastAsia="Times New Roman" w:hAnsi="Arial" w:cs="Arial"/>
          <w:b/>
          <w:bCs/>
          <w:color w:val="000000"/>
        </w:rPr>
        <w:t>Logic </w:t>
      </w:r>
      <w:r w:rsidRPr="00F2089F">
        <w:rPr>
          <w:rFonts w:ascii="Arial" w:eastAsia="Times New Roman" w:hAnsi="Arial" w:cs="Arial"/>
          <w:color w:val="000000"/>
        </w:rPr>
        <w:br/>
      </w:r>
      <w:r w:rsidRPr="00F2089F">
        <w:rPr>
          <w:rFonts w:ascii="Arial" w:eastAsia="Times New Roman" w:hAnsi="Arial" w:cs="Arial"/>
          <w:b/>
          <w:bCs/>
          <w:color w:val="000000"/>
        </w:rPr>
        <w:t xml:space="preserve">Dr. Paula </w:t>
      </w:r>
      <w:proofErr w:type="spellStart"/>
      <w:r w:rsidRPr="00F2089F">
        <w:rPr>
          <w:rFonts w:ascii="Arial" w:eastAsia="Times New Roman" w:hAnsi="Arial" w:cs="Arial"/>
          <w:b/>
          <w:bCs/>
          <w:color w:val="000000"/>
        </w:rPr>
        <w:t>Smithka</w:t>
      </w:r>
      <w:proofErr w:type="spellEnd"/>
      <w:r w:rsidRPr="00F2089F">
        <w:rPr>
          <w:rFonts w:ascii="Arial" w:eastAsia="Times New Roman" w:hAnsi="Arial" w:cs="Arial"/>
          <w:b/>
          <w:bCs/>
          <w:color w:val="000000"/>
        </w:rPr>
        <w:t> </w:t>
      </w:r>
      <w:r w:rsidRPr="00F2089F">
        <w:rPr>
          <w:rFonts w:ascii="Arial" w:eastAsia="Times New Roman" w:hAnsi="Arial" w:cs="Arial"/>
          <w:color w:val="000000"/>
        </w:rPr>
        <w:br/>
      </w:r>
      <w:r w:rsidRPr="00F2089F">
        <w:rPr>
          <w:rFonts w:ascii="Arial" w:eastAsia="Times New Roman" w:hAnsi="Arial" w:cs="Arial"/>
          <w:b/>
          <w:bCs/>
          <w:color w:val="000000"/>
        </w:rPr>
        <w:t>MW 9:30-10:45 (face-to-face), course #5571 </w:t>
      </w:r>
      <w:r w:rsidRPr="00F2089F">
        <w:rPr>
          <w:rFonts w:ascii="Arial" w:eastAsia="Times New Roman" w:hAnsi="Arial" w:cs="Arial"/>
          <w:color w:val="000000"/>
        </w:rPr>
        <w:br/>
        <w:t> </w:t>
      </w:r>
      <w:r w:rsidRPr="00F2089F">
        <w:rPr>
          <w:rFonts w:ascii="Arial" w:eastAsia="Times New Roman" w:hAnsi="Arial" w:cs="Arial"/>
          <w:color w:val="000000"/>
        </w:rPr>
        <w:br/>
        <w:t xml:space="preserve">Developing good critical thinking skills is useful for clarity of reasoning and evaluating the views of others both in philosophical studies and everyday life. In Logic, you will learn the importance of having evidence or reasons to support one’s views, how to evaluate arguments for their strength and cogency, and how to construct good arguments. In addition, you will not only learn what constitutes a good/strong </w:t>
      </w:r>
      <w:proofErr w:type="gramStart"/>
      <w:r w:rsidRPr="00F2089F">
        <w:rPr>
          <w:rFonts w:ascii="Arial" w:eastAsia="Times New Roman" w:hAnsi="Arial" w:cs="Arial"/>
          <w:color w:val="000000"/>
        </w:rPr>
        <w:t>argument</w:t>
      </w:r>
      <w:proofErr w:type="gramEnd"/>
      <w:r w:rsidRPr="00F2089F">
        <w:rPr>
          <w:rFonts w:ascii="Arial" w:eastAsia="Times New Roman" w:hAnsi="Arial" w:cs="Arial"/>
          <w:color w:val="000000"/>
        </w:rPr>
        <w:t xml:space="preserve"> but we will examine common mistakes in reasoning. The reasoning skills that you begin </w:t>
      </w:r>
      <w:r w:rsidRPr="00F2089F">
        <w:rPr>
          <w:rFonts w:ascii="Arial" w:eastAsia="Times New Roman" w:hAnsi="Arial" w:cs="Arial"/>
          <w:color w:val="000000"/>
        </w:rPr>
        <w:lastRenderedPageBreak/>
        <w:t>to develop by taking a logic course will aid you in whatever academic or professional directions you choose to take. This course will make you a detail person! </w:t>
      </w:r>
    </w:p>
    <w:p w14:paraId="486A7C27"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3829CF17" w14:textId="2B9090EF"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320</w:t>
      </w:r>
    </w:p>
    <w:p w14:paraId="36FA86EA"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H001 </w:t>
      </w:r>
      <w:r w:rsidRPr="00F2089F">
        <w:rPr>
          <w:rFonts w:ascii="Arial" w:eastAsia="Times New Roman" w:hAnsi="Arial" w:cs="Arial"/>
          <w:color w:val="000000"/>
        </w:rPr>
        <w:br/>
      </w:r>
      <w:r w:rsidRPr="00F2089F">
        <w:rPr>
          <w:rFonts w:ascii="Arial" w:eastAsia="Times New Roman" w:hAnsi="Arial" w:cs="Arial"/>
          <w:b/>
          <w:bCs/>
          <w:color w:val="000000"/>
        </w:rPr>
        <w:t>Medical Encounters: Bioethics, Pandemics, and the Public Sphere </w:t>
      </w:r>
      <w:r w:rsidRPr="00F2089F">
        <w:rPr>
          <w:rFonts w:ascii="Arial" w:eastAsia="Times New Roman" w:hAnsi="Arial" w:cs="Arial"/>
          <w:color w:val="000000"/>
        </w:rPr>
        <w:br/>
      </w:r>
      <w:r w:rsidRPr="00F2089F">
        <w:rPr>
          <w:rFonts w:ascii="Arial" w:eastAsia="Times New Roman" w:hAnsi="Arial" w:cs="Arial"/>
          <w:b/>
          <w:bCs/>
          <w:color w:val="000000"/>
        </w:rPr>
        <w:t xml:space="preserve">Dr. Ian </w:t>
      </w:r>
      <w:proofErr w:type="spellStart"/>
      <w:r w:rsidRPr="00F2089F">
        <w:rPr>
          <w:rFonts w:ascii="Arial" w:eastAsia="Times New Roman" w:hAnsi="Arial" w:cs="Arial"/>
          <w:b/>
          <w:bCs/>
          <w:color w:val="000000"/>
        </w:rPr>
        <w:t>Dunkle</w:t>
      </w:r>
      <w:proofErr w:type="spellEnd"/>
      <w:r w:rsidRPr="00F2089F">
        <w:rPr>
          <w:rFonts w:ascii="Arial" w:eastAsia="Times New Roman" w:hAnsi="Arial" w:cs="Arial"/>
          <w:b/>
          <w:bCs/>
          <w:color w:val="000000"/>
        </w:rPr>
        <w:t xml:space="preserve">, Dr. Emily </w:t>
      </w:r>
      <w:proofErr w:type="spellStart"/>
      <w:r w:rsidRPr="00F2089F">
        <w:rPr>
          <w:rFonts w:ascii="Arial" w:eastAsia="Times New Roman" w:hAnsi="Arial" w:cs="Arial"/>
          <w:b/>
          <w:bCs/>
          <w:color w:val="000000"/>
        </w:rPr>
        <w:t>Stanback</w:t>
      </w:r>
      <w:proofErr w:type="spellEnd"/>
      <w:r w:rsidRPr="00F2089F">
        <w:rPr>
          <w:rFonts w:ascii="Arial" w:eastAsia="Times New Roman" w:hAnsi="Arial" w:cs="Arial"/>
          <w:b/>
          <w:bCs/>
          <w:color w:val="000000"/>
        </w:rPr>
        <w:t> </w:t>
      </w:r>
      <w:r w:rsidRPr="00F2089F">
        <w:rPr>
          <w:rFonts w:ascii="Arial" w:eastAsia="Times New Roman" w:hAnsi="Arial" w:cs="Arial"/>
          <w:color w:val="000000"/>
        </w:rPr>
        <w:br/>
      </w:r>
      <w:r w:rsidRPr="00F2089F">
        <w:rPr>
          <w:rFonts w:ascii="Arial" w:eastAsia="Times New Roman" w:hAnsi="Arial" w:cs="Arial"/>
          <w:b/>
          <w:bCs/>
          <w:color w:val="000000"/>
        </w:rPr>
        <w:t>MW 11:00-12:15 </w:t>
      </w:r>
      <w:r w:rsidRPr="00F2089F">
        <w:rPr>
          <w:rFonts w:ascii="Arial" w:eastAsia="Times New Roman" w:hAnsi="Arial" w:cs="Arial"/>
          <w:color w:val="000000"/>
        </w:rPr>
        <w:br/>
        <w:t> </w:t>
      </w:r>
      <w:r w:rsidRPr="00F2089F">
        <w:rPr>
          <w:rFonts w:ascii="Arial" w:eastAsia="Times New Roman" w:hAnsi="Arial" w:cs="Arial"/>
          <w:color w:val="000000"/>
        </w:rPr>
        <w:br/>
        <w:t>This course will focus on the bioethical questions raised by pandemics—COVID-19, but also historical pandemics. Our goal will be to explore the ethically significant sites of tension, and even breakdown, between patient and provider, as well as the public and medicine writ large. We will examine how, why, and when the goals of a physician may be at odds with the goals of the person they are treating; moments when communication is insufficient and neither party can understand one another; moments when healthcare fails to provide care, and even harms the patient. We are especially interested in the conceptual gaps, structural challenges, and biases that complicate medical encounters, and the ways that the current pandemic has called attention to the need to reexamine and possibly restructure our medical system. </w:t>
      </w:r>
      <w:r w:rsidRPr="00F2089F">
        <w:rPr>
          <w:rFonts w:ascii="Arial" w:eastAsia="Times New Roman" w:hAnsi="Arial" w:cs="Arial"/>
          <w:color w:val="000000"/>
        </w:rPr>
        <w:br/>
        <w:t> </w:t>
      </w:r>
      <w:r w:rsidRPr="00F2089F">
        <w:rPr>
          <w:rFonts w:ascii="Arial" w:eastAsia="Times New Roman" w:hAnsi="Arial" w:cs="Arial"/>
          <w:color w:val="000000"/>
        </w:rPr>
        <w:br/>
        <w:t xml:space="preserve">This course will be team taught by Dr. Kathryn Anthony (Communication Studies), Dr. Ian </w:t>
      </w:r>
      <w:proofErr w:type="spellStart"/>
      <w:r w:rsidRPr="00F2089F">
        <w:rPr>
          <w:rFonts w:ascii="Arial" w:eastAsia="Times New Roman" w:hAnsi="Arial" w:cs="Arial"/>
          <w:color w:val="000000"/>
        </w:rPr>
        <w:t>Dunkle</w:t>
      </w:r>
      <w:proofErr w:type="spellEnd"/>
      <w:r w:rsidRPr="00F2089F">
        <w:rPr>
          <w:rFonts w:ascii="Arial" w:eastAsia="Times New Roman" w:hAnsi="Arial" w:cs="Arial"/>
          <w:color w:val="000000"/>
        </w:rPr>
        <w:t xml:space="preserve"> (Philosophy), Dr. Michelle </w:t>
      </w:r>
      <w:proofErr w:type="spellStart"/>
      <w:r w:rsidRPr="00F2089F">
        <w:rPr>
          <w:rFonts w:ascii="Arial" w:eastAsia="Times New Roman" w:hAnsi="Arial" w:cs="Arial"/>
          <w:color w:val="000000"/>
        </w:rPr>
        <w:t>McLeese</w:t>
      </w:r>
      <w:proofErr w:type="spellEnd"/>
      <w:r w:rsidRPr="00F2089F">
        <w:rPr>
          <w:rFonts w:ascii="Arial" w:eastAsia="Times New Roman" w:hAnsi="Arial" w:cs="Arial"/>
          <w:color w:val="000000"/>
        </w:rPr>
        <w:t xml:space="preserve"> (Sociology), and Dr. Emily </w:t>
      </w:r>
      <w:proofErr w:type="spellStart"/>
      <w:r w:rsidRPr="00F2089F">
        <w:rPr>
          <w:rFonts w:ascii="Arial" w:eastAsia="Times New Roman" w:hAnsi="Arial" w:cs="Arial"/>
          <w:color w:val="000000"/>
        </w:rPr>
        <w:t>Stanback</w:t>
      </w:r>
      <w:proofErr w:type="spellEnd"/>
      <w:r w:rsidRPr="00F2089F">
        <w:rPr>
          <w:rFonts w:ascii="Arial" w:eastAsia="Times New Roman" w:hAnsi="Arial" w:cs="Arial"/>
          <w:color w:val="000000"/>
        </w:rPr>
        <w:t xml:space="preserve"> (English). Although this course will include lectures, including guest lectures, it will be discussion oriented. Over the course of the semester, students will learn how to assess medical sources, and will complete writing assignments in a variety of genres. </w:t>
      </w:r>
    </w:p>
    <w:p w14:paraId="44168584"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2F0CEFDF" w14:textId="50857970"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351</w:t>
      </w:r>
    </w:p>
    <w:p w14:paraId="1E5B0C77"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H001 </w:t>
      </w:r>
      <w:r w:rsidRPr="00F2089F">
        <w:rPr>
          <w:rFonts w:ascii="Arial" w:eastAsia="Times New Roman" w:hAnsi="Arial" w:cs="Arial"/>
          <w:color w:val="000000"/>
        </w:rPr>
        <w:br/>
      </w:r>
      <w:r w:rsidRPr="00F2089F">
        <w:rPr>
          <w:rFonts w:ascii="Arial" w:eastAsia="Times New Roman" w:hAnsi="Arial" w:cs="Arial"/>
          <w:b/>
          <w:bCs/>
          <w:color w:val="000000"/>
        </w:rPr>
        <w:t>Critical Thinking </w:t>
      </w:r>
      <w:r w:rsidRPr="00F2089F">
        <w:rPr>
          <w:rFonts w:ascii="Arial" w:eastAsia="Times New Roman" w:hAnsi="Arial" w:cs="Arial"/>
          <w:color w:val="000000"/>
        </w:rPr>
        <w:br/>
      </w:r>
      <w:r w:rsidRPr="00F2089F">
        <w:rPr>
          <w:rFonts w:ascii="Arial" w:eastAsia="Times New Roman" w:hAnsi="Arial" w:cs="Arial"/>
          <w:b/>
          <w:bCs/>
          <w:color w:val="000000"/>
        </w:rPr>
        <w:t xml:space="preserve">Dr. Ian </w:t>
      </w:r>
      <w:proofErr w:type="spellStart"/>
      <w:r w:rsidRPr="00F2089F">
        <w:rPr>
          <w:rFonts w:ascii="Arial" w:eastAsia="Times New Roman" w:hAnsi="Arial" w:cs="Arial"/>
          <w:b/>
          <w:bCs/>
          <w:color w:val="000000"/>
        </w:rPr>
        <w:t>Dunkle</w:t>
      </w:r>
      <w:proofErr w:type="spellEnd"/>
      <w:r w:rsidRPr="00F2089F">
        <w:rPr>
          <w:rFonts w:ascii="Arial" w:eastAsia="Times New Roman" w:hAnsi="Arial" w:cs="Arial"/>
          <w:b/>
          <w:bCs/>
          <w:color w:val="000000"/>
        </w:rPr>
        <w:t> </w:t>
      </w:r>
      <w:r w:rsidRPr="00F2089F">
        <w:rPr>
          <w:rFonts w:ascii="Arial" w:eastAsia="Times New Roman" w:hAnsi="Arial" w:cs="Arial"/>
          <w:color w:val="000000"/>
        </w:rPr>
        <w:br/>
      </w:r>
      <w:r w:rsidRPr="00F2089F">
        <w:rPr>
          <w:rFonts w:ascii="Arial" w:eastAsia="Times New Roman" w:hAnsi="Arial" w:cs="Arial"/>
          <w:b/>
          <w:bCs/>
          <w:color w:val="000000"/>
        </w:rPr>
        <w:t>MW 2:30-3:45 </w:t>
      </w:r>
    </w:p>
    <w:p w14:paraId="25F9EB87"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br/>
        <w:t>How is it possible to learn what you don’t already know; how do we acquire knowledge? Sure, you could just find someone who does know and listen passively to what they say. But how will you know that they know what they’re talking about? And even if they do, is having the ability to parrot someone else’s knowledge the same as having that knowledge yourself? Acquiring knowledge seems paradoxical. </w:t>
      </w:r>
      <w:r w:rsidRPr="00F2089F">
        <w:rPr>
          <w:rFonts w:ascii="Arial" w:eastAsia="Times New Roman" w:hAnsi="Arial" w:cs="Arial"/>
          <w:color w:val="000000"/>
        </w:rPr>
        <w:br/>
        <w:t xml:space="preserve">The solution: we acquire knowledge by building on prior knowledge through logical </w:t>
      </w:r>
      <w:r w:rsidRPr="00F2089F">
        <w:rPr>
          <w:rFonts w:ascii="Arial" w:eastAsia="Times New Roman" w:hAnsi="Arial" w:cs="Arial"/>
          <w:color w:val="000000"/>
        </w:rPr>
        <w:lastRenderedPageBreak/>
        <w:t>inference. The purpose of this course is to study and master the art of advancing knowledge through inference. We will study formal logical inference, informal logical rules and fallacies, statistical inference, and causal reasoning. Unlike in a logic course, our focus will always be on applying these skills to actual questions we all care about. </w:t>
      </w:r>
      <w:r w:rsidRPr="00F2089F">
        <w:rPr>
          <w:rFonts w:ascii="Arial" w:eastAsia="Times New Roman" w:hAnsi="Arial" w:cs="Arial"/>
          <w:color w:val="000000"/>
        </w:rPr>
        <w:br/>
        <w:t>Note: Inferential skills are crucial to succeeding in standardized tests, especially the LSAT.  If you want to target the skills needed to raise your performance on those, this is the class for you. </w:t>
      </w:r>
    </w:p>
    <w:p w14:paraId="7FCD59A7"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03F5640B" w14:textId="6DF7A518"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356 </w:t>
      </w:r>
    </w:p>
    <w:p w14:paraId="780B9D95"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H001 </w:t>
      </w:r>
      <w:r w:rsidRPr="00F2089F">
        <w:rPr>
          <w:rFonts w:ascii="Arial" w:eastAsia="Times New Roman" w:hAnsi="Arial" w:cs="Arial"/>
          <w:color w:val="000000"/>
        </w:rPr>
        <w:br/>
      </w:r>
      <w:r w:rsidRPr="00F2089F">
        <w:rPr>
          <w:rFonts w:ascii="Arial" w:eastAsia="Times New Roman" w:hAnsi="Arial" w:cs="Arial"/>
          <w:b/>
          <w:bCs/>
          <w:color w:val="000000"/>
        </w:rPr>
        <w:t>Ethics </w:t>
      </w:r>
      <w:r w:rsidRPr="00F2089F">
        <w:rPr>
          <w:rFonts w:ascii="Arial" w:eastAsia="Times New Roman" w:hAnsi="Arial" w:cs="Arial"/>
          <w:color w:val="000000"/>
        </w:rPr>
        <w:br/>
      </w:r>
      <w:r w:rsidRPr="00F2089F">
        <w:rPr>
          <w:rFonts w:ascii="Arial" w:eastAsia="Times New Roman" w:hAnsi="Arial" w:cs="Arial"/>
          <w:b/>
          <w:bCs/>
          <w:color w:val="000000"/>
        </w:rPr>
        <w:t>Dr. Sam Bruton </w:t>
      </w:r>
      <w:r w:rsidRPr="00F2089F">
        <w:rPr>
          <w:rFonts w:ascii="Arial" w:eastAsia="Times New Roman" w:hAnsi="Arial" w:cs="Arial"/>
          <w:color w:val="000000"/>
        </w:rPr>
        <w:br/>
      </w:r>
      <w:proofErr w:type="spellStart"/>
      <w:r w:rsidRPr="00F2089F">
        <w:rPr>
          <w:rFonts w:ascii="Arial" w:eastAsia="Times New Roman" w:hAnsi="Arial" w:cs="Arial"/>
          <w:b/>
          <w:bCs/>
          <w:color w:val="000000"/>
        </w:rPr>
        <w:t>TTh</w:t>
      </w:r>
      <w:proofErr w:type="spellEnd"/>
      <w:r w:rsidRPr="00F2089F">
        <w:rPr>
          <w:rFonts w:ascii="Arial" w:eastAsia="Times New Roman" w:hAnsi="Arial" w:cs="Arial"/>
          <w:b/>
          <w:bCs/>
          <w:color w:val="000000"/>
        </w:rPr>
        <w:t xml:space="preserve"> 9:30 – 10:45 am </w:t>
      </w:r>
      <w:r w:rsidRPr="00F2089F">
        <w:rPr>
          <w:rFonts w:ascii="Arial" w:eastAsia="Times New Roman" w:hAnsi="Arial" w:cs="Arial"/>
          <w:color w:val="000000"/>
        </w:rPr>
        <w:br/>
        <w:t> </w:t>
      </w:r>
      <w:r w:rsidRPr="00F2089F">
        <w:rPr>
          <w:rFonts w:ascii="Arial" w:eastAsia="Times New Roman" w:hAnsi="Arial" w:cs="Arial"/>
          <w:color w:val="000000"/>
        </w:rPr>
        <w:br/>
        <w:t xml:space="preserve">Come explore what great philosophers have thought about the difference between right and wrong, virtue and vice. This class will introduce students to the timeless philosophical theories of Aristotle, the </w:t>
      </w:r>
      <w:proofErr w:type="spellStart"/>
      <w:r w:rsidRPr="00F2089F">
        <w:rPr>
          <w:rFonts w:ascii="Arial" w:eastAsia="Times New Roman" w:hAnsi="Arial" w:cs="Arial"/>
          <w:color w:val="000000"/>
        </w:rPr>
        <w:t>Utilitarians</w:t>
      </w:r>
      <w:proofErr w:type="spellEnd"/>
      <w:r w:rsidRPr="00F2089F">
        <w:rPr>
          <w:rFonts w:ascii="Arial" w:eastAsia="Times New Roman" w:hAnsi="Arial" w:cs="Arial"/>
          <w:color w:val="000000"/>
        </w:rPr>
        <w:t>, and Kant, and we will consider the strengths and weaknesses of these theories by applying them to a wide range of contemporary moral issues and ethical dilemmas. This class is required for philosophy majors. </w:t>
      </w:r>
    </w:p>
    <w:p w14:paraId="70A9680B"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2E096535" w14:textId="57FF088B" w:rsidR="00F2089F" w:rsidRPr="00F2089F" w:rsidRDefault="00F2089F" w:rsidP="00F2089F">
      <w:pPr>
        <w:spacing w:before="360" w:after="240"/>
        <w:outlineLvl w:val="1"/>
        <w:rPr>
          <w:rFonts w:ascii="var(--serif)" w:eastAsia="Times New Roman" w:hAnsi="var(--serif)" w:cs="Times New Roman"/>
          <w:b/>
          <w:bCs/>
          <w:color w:val="000000"/>
          <w:sz w:val="32"/>
          <w:szCs w:val="28"/>
        </w:rPr>
      </w:pPr>
    </w:p>
    <w:p w14:paraId="397C7BCB" w14:textId="77777777"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PHI 410/510</w:t>
      </w:r>
    </w:p>
    <w:p w14:paraId="77A5F6E8"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H001 </w:t>
      </w:r>
      <w:r w:rsidRPr="00F2089F">
        <w:rPr>
          <w:rFonts w:ascii="Arial" w:eastAsia="Times New Roman" w:hAnsi="Arial" w:cs="Arial"/>
          <w:color w:val="000000"/>
        </w:rPr>
        <w:br/>
      </w:r>
      <w:r w:rsidRPr="00F2089F">
        <w:rPr>
          <w:rFonts w:ascii="Arial" w:eastAsia="Times New Roman" w:hAnsi="Arial" w:cs="Arial"/>
          <w:b/>
          <w:bCs/>
          <w:color w:val="000000"/>
        </w:rPr>
        <w:t>Classical Philosophy </w:t>
      </w:r>
      <w:r w:rsidRPr="00F2089F">
        <w:rPr>
          <w:rFonts w:ascii="Arial" w:eastAsia="Times New Roman" w:hAnsi="Arial" w:cs="Arial"/>
          <w:color w:val="000000"/>
        </w:rPr>
        <w:br/>
      </w:r>
      <w:r w:rsidRPr="00F2089F">
        <w:rPr>
          <w:rFonts w:ascii="Arial" w:eastAsia="Times New Roman" w:hAnsi="Arial" w:cs="Arial"/>
          <w:b/>
          <w:bCs/>
          <w:color w:val="000000"/>
        </w:rPr>
        <w:t xml:space="preserve">Dr. Michael </w:t>
      </w:r>
      <w:proofErr w:type="spellStart"/>
      <w:r w:rsidRPr="00F2089F">
        <w:rPr>
          <w:rFonts w:ascii="Arial" w:eastAsia="Times New Roman" w:hAnsi="Arial" w:cs="Arial"/>
          <w:b/>
          <w:bCs/>
          <w:color w:val="000000"/>
        </w:rPr>
        <w:t>Dearmey</w:t>
      </w:r>
      <w:proofErr w:type="spellEnd"/>
      <w:r w:rsidRPr="00F2089F">
        <w:rPr>
          <w:rFonts w:ascii="Arial" w:eastAsia="Times New Roman" w:hAnsi="Arial" w:cs="Arial"/>
          <w:b/>
          <w:bCs/>
          <w:color w:val="000000"/>
        </w:rPr>
        <w:t> </w:t>
      </w:r>
      <w:r w:rsidRPr="00F2089F">
        <w:rPr>
          <w:rFonts w:ascii="Arial" w:eastAsia="Times New Roman" w:hAnsi="Arial" w:cs="Arial"/>
          <w:color w:val="000000"/>
        </w:rPr>
        <w:br/>
      </w:r>
      <w:r w:rsidRPr="00F2089F">
        <w:rPr>
          <w:rFonts w:ascii="Arial" w:eastAsia="Times New Roman" w:hAnsi="Arial" w:cs="Arial"/>
          <w:b/>
          <w:bCs/>
          <w:color w:val="000000"/>
        </w:rPr>
        <w:t>Online </w:t>
      </w:r>
    </w:p>
    <w:p w14:paraId="34FE0C28"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br/>
        <w:t>Classical Philosophy focusing on the Pre-Socratics, Socrates, Plato, and Aristotle. </w:t>
      </w:r>
    </w:p>
    <w:p w14:paraId="11252756" w14:textId="77777777"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 </w:t>
      </w:r>
    </w:p>
    <w:p w14:paraId="5962C8AF" w14:textId="566E13EB"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REL 320</w:t>
      </w:r>
    </w:p>
    <w:p w14:paraId="3DB9D57D"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lastRenderedPageBreak/>
        <w:t>H001 </w:t>
      </w:r>
      <w:r w:rsidRPr="00F2089F">
        <w:rPr>
          <w:rFonts w:ascii="Arial" w:eastAsia="Times New Roman" w:hAnsi="Arial" w:cs="Arial"/>
          <w:color w:val="000000"/>
        </w:rPr>
        <w:br/>
      </w:r>
      <w:r w:rsidRPr="00F2089F">
        <w:rPr>
          <w:rFonts w:ascii="Arial" w:eastAsia="Times New Roman" w:hAnsi="Arial" w:cs="Arial"/>
          <w:b/>
          <w:bCs/>
          <w:color w:val="000000"/>
        </w:rPr>
        <w:t>Tibetan Religions </w:t>
      </w:r>
      <w:r w:rsidRPr="00F2089F">
        <w:rPr>
          <w:rFonts w:ascii="Arial" w:eastAsia="Times New Roman" w:hAnsi="Arial" w:cs="Arial"/>
          <w:color w:val="000000"/>
        </w:rPr>
        <w:br/>
      </w:r>
      <w:r w:rsidRPr="00F2089F">
        <w:rPr>
          <w:rFonts w:ascii="Arial" w:eastAsia="Times New Roman" w:hAnsi="Arial" w:cs="Arial"/>
          <w:b/>
          <w:bCs/>
          <w:color w:val="000000"/>
        </w:rPr>
        <w:t>Dr. Daniel Capper </w:t>
      </w:r>
      <w:r w:rsidRPr="00F2089F">
        <w:rPr>
          <w:rFonts w:ascii="Arial" w:eastAsia="Times New Roman" w:hAnsi="Arial" w:cs="Arial"/>
          <w:color w:val="000000"/>
        </w:rPr>
        <w:br/>
      </w:r>
      <w:r w:rsidRPr="00F2089F">
        <w:rPr>
          <w:rFonts w:ascii="Arial" w:eastAsia="Times New Roman" w:hAnsi="Arial" w:cs="Arial"/>
          <w:b/>
          <w:bCs/>
          <w:color w:val="000000"/>
        </w:rPr>
        <w:t>MW 1:00-2:15PM </w:t>
      </w:r>
      <w:r w:rsidRPr="00F2089F">
        <w:rPr>
          <w:rFonts w:ascii="Arial" w:eastAsia="Times New Roman" w:hAnsi="Arial" w:cs="Arial"/>
          <w:color w:val="000000"/>
        </w:rPr>
        <w:br/>
        <w:t> </w:t>
      </w:r>
      <w:r w:rsidRPr="00F2089F">
        <w:rPr>
          <w:rFonts w:ascii="Arial" w:eastAsia="Times New Roman" w:hAnsi="Arial" w:cs="Arial"/>
          <w:color w:val="000000"/>
        </w:rPr>
        <w:br/>
        <w:t>Maybe you want to use your dreams for spiritual practice. Or perhaps you have close friendships with animals and want to learn about how souls may be shared across species. Alternatively, maybe you want to know about the Buddhist teachings that won the Dalai Lama a Nobel Peace Prize. Do these things in Tibetan religions class! In this course we visit the roof of the world to study a variety of spiritual forms in ways that will be appealing to students of philosophy, history, politics, international studies, psychology, ecology, or religion.  </w:t>
      </w:r>
    </w:p>
    <w:p w14:paraId="1D3FF62D"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color w:val="000000"/>
        </w:rPr>
        <w:t> </w:t>
      </w:r>
    </w:p>
    <w:p w14:paraId="39D3E70D" w14:textId="35569A66" w:rsidR="00F2089F" w:rsidRPr="00F2089F" w:rsidRDefault="00F2089F" w:rsidP="00F2089F">
      <w:pPr>
        <w:spacing w:before="360" w:after="240"/>
        <w:outlineLvl w:val="1"/>
        <w:rPr>
          <w:rFonts w:ascii="var(--serif)" w:eastAsia="Times New Roman" w:hAnsi="var(--serif)" w:cs="Times New Roman"/>
          <w:b/>
          <w:bCs/>
          <w:color w:val="000000"/>
          <w:sz w:val="32"/>
          <w:szCs w:val="28"/>
        </w:rPr>
      </w:pPr>
      <w:r w:rsidRPr="00F2089F">
        <w:rPr>
          <w:rFonts w:ascii="var(--serif)" w:eastAsia="Times New Roman" w:hAnsi="var(--serif)" w:cs="Times New Roman"/>
          <w:b/>
          <w:bCs/>
          <w:color w:val="000000"/>
          <w:sz w:val="32"/>
          <w:szCs w:val="28"/>
        </w:rPr>
        <w:t>REL 340</w:t>
      </w:r>
    </w:p>
    <w:p w14:paraId="1153BB3D" w14:textId="77777777" w:rsidR="00F2089F" w:rsidRPr="00F2089F" w:rsidRDefault="00F2089F" w:rsidP="00F2089F">
      <w:pPr>
        <w:spacing w:before="100" w:beforeAutospacing="1" w:after="100" w:afterAutospacing="1"/>
        <w:rPr>
          <w:rFonts w:ascii="Arial" w:eastAsia="Times New Roman" w:hAnsi="Arial" w:cs="Arial"/>
          <w:color w:val="000000"/>
        </w:rPr>
      </w:pPr>
      <w:r w:rsidRPr="00F2089F">
        <w:rPr>
          <w:rFonts w:ascii="Arial" w:eastAsia="Times New Roman" w:hAnsi="Arial" w:cs="Arial"/>
          <w:b/>
          <w:bCs/>
          <w:color w:val="000000"/>
        </w:rPr>
        <w:t>H080 </w:t>
      </w:r>
      <w:r w:rsidRPr="00F2089F">
        <w:rPr>
          <w:rFonts w:ascii="Arial" w:eastAsia="Times New Roman" w:hAnsi="Arial" w:cs="Arial"/>
          <w:color w:val="000000"/>
        </w:rPr>
        <w:br/>
      </w:r>
      <w:r w:rsidRPr="00F2089F">
        <w:rPr>
          <w:rFonts w:ascii="Arial" w:eastAsia="Times New Roman" w:hAnsi="Arial" w:cs="Arial"/>
          <w:b/>
          <w:bCs/>
          <w:color w:val="000000"/>
        </w:rPr>
        <w:t>Beyond the Grave: Religion and the Afterlife </w:t>
      </w:r>
      <w:r w:rsidRPr="00F2089F">
        <w:rPr>
          <w:rFonts w:ascii="Arial" w:eastAsia="Times New Roman" w:hAnsi="Arial" w:cs="Arial"/>
          <w:color w:val="000000"/>
        </w:rPr>
        <w:br/>
      </w:r>
      <w:r w:rsidRPr="00F2089F">
        <w:rPr>
          <w:rFonts w:ascii="Arial" w:eastAsia="Times New Roman" w:hAnsi="Arial" w:cs="Arial"/>
          <w:b/>
          <w:bCs/>
          <w:color w:val="000000"/>
        </w:rPr>
        <w:t>Dr. Amy Slagle </w:t>
      </w:r>
      <w:r w:rsidRPr="00F2089F">
        <w:rPr>
          <w:rFonts w:ascii="Arial" w:eastAsia="Times New Roman" w:hAnsi="Arial" w:cs="Arial"/>
          <w:color w:val="000000"/>
        </w:rPr>
        <w:br/>
      </w:r>
      <w:r w:rsidRPr="00F2089F">
        <w:rPr>
          <w:rFonts w:ascii="Arial" w:eastAsia="Times New Roman" w:hAnsi="Arial" w:cs="Arial"/>
          <w:b/>
          <w:bCs/>
          <w:color w:val="000000"/>
        </w:rPr>
        <w:t>Online </w:t>
      </w:r>
      <w:r w:rsidRPr="00F2089F">
        <w:rPr>
          <w:rFonts w:ascii="Arial" w:eastAsia="Times New Roman" w:hAnsi="Arial" w:cs="Arial"/>
          <w:color w:val="000000"/>
        </w:rPr>
        <w:br/>
        <w:t> </w:t>
      </w:r>
      <w:r w:rsidRPr="00F2089F">
        <w:rPr>
          <w:rFonts w:ascii="Arial" w:eastAsia="Times New Roman" w:hAnsi="Arial" w:cs="Arial"/>
          <w:color w:val="000000"/>
        </w:rPr>
        <w:br/>
        <w:t>This course explores concepts of death, dying, and the afterlife as found in the world's major religions. </w:t>
      </w:r>
    </w:p>
    <w:p w14:paraId="5442BAA5" w14:textId="77777777" w:rsidR="00F2089F" w:rsidRPr="00F2089F" w:rsidRDefault="00F2089F" w:rsidP="00F2089F">
      <w:pPr>
        <w:rPr>
          <w:rFonts w:ascii="Times New Roman" w:eastAsia="Times New Roman" w:hAnsi="Times New Roman" w:cs="Times New Roman"/>
          <w:sz w:val="21"/>
          <w:szCs w:val="21"/>
        </w:rPr>
      </w:pPr>
    </w:p>
    <w:p w14:paraId="65464BB1" w14:textId="77777777" w:rsidR="00F2089F" w:rsidRPr="00F2089F" w:rsidRDefault="00F2089F">
      <w:pPr>
        <w:rPr>
          <w:sz w:val="21"/>
          <w:szCs w:val="21"/>
        </w:rPr>
      </w:pPr>
    </w:p>
    <w:sectPr w:rsidR="00F2089F" w:rsidRPr="00F20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serif)">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9F"/>
    <w:rsid w:val="00B15760"/>
    <w:rsid w:val="00F2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1AF34"/>
  <w15:chartTrackingRefBased/>
  <w15:docId w15:val="{4ACDD693-C4A9-EE4D-829D-8A00708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089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8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089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0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Priest</dc:creator>
  <cp:keywords/>
  <dc:description/>
  <cp:lastModifiedBy>Hollie Priest</cp:lastModifiedBy>
  <cp:revision>1</cp:revision>
  <dcterms:created xsi:type="dcterms:W3CDTF">2022-03-02T19:54:00Z</dcterms:created>
  <dcterms:modified xsi:type="dcterms:W3CDTF">2022-03-02T20:06:00Z</dcterms:modified>
</cp:coreProperties>
</file>