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CB" w:rsidRDefault="00C05116">
      <w:pPr>
        <w:rPr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299.35pt;margin-top:728.5pt;width:13.3pt;height:13.8pt;z-index:-251659264;mso-wrap-distance-left:0;mso-wrap-distance-right:0;mso-position-horizontal-relative:page;mso-position-vertical-relative:page" filled="f" stroked="f">
            <v:textbox inset="0,0,0,0">
              <w:txbxContent>
                <w:p w:rsidR="00EC72CB" w:rsidRDefault="00C05116">
                  <w:pPr>
                    <w:spacing w:line="262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64"/>
        <w:gridCol w:w="7987"/>
      </w:tblGrid>
      <w:tr w:rsidR="00EC72CB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191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231F20"/>
              <w:right w:val="none" w:sz="0" w:space="0" w:color="000000"/>
            </w:tcBorders>
          </w:tcPr>
          <w:p w:rsidR="00EC72CB" w:rsidRDefault="00C05116">
            <w:pPr>
              <w:spacing w:before="10"/>
              <w:ind w:left="7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210310" cy="111823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EC72CB" w:rsidRDefault="00C05116">
            <w:pPr>
              <w:spacing w:line="472" w:lineRule="exact"/>
              <w:ind w:right="1636"/>
              <w:jc w:val="right"/>
              <w:textAlignment w:val="baseline"/>
              <w:rPr>
                <w:rFonts w:eastAsia="Times New Roman"/>
                <w:color w:val="000000"/>
                <w:sz w:val="48"/>
              </w:rPr>
            </w:pPr>
            <w:r>
              <w:rPr>
                <w:rFonts w:eastAsia="Times New Roman"/>
                <w:color w:val="000000"/>
                <w:sz w:val="48"/>
              </w:rPr>
              <w:t>Department of History</w:t>
            </w:r>
          </w:p>
          <w:p w:rsidR="00EC72CB" w:rsidRDefault="00C05116">
            <w:pPr>
              <w:spacing w:before="78" w:line="1095" w:lineRule="exact"/>
              <w:ind w:right="1512"/>
              <w:jc w:val="right"/>
              <w:textAlignment w:val="baseline"/>
              <w:rPr>
                <w:rFonts w:eastAsia="Times New Roman"/>
                <w:color w:val="000000"/>
                <w:sz w:val="96"/>
              </w:rPr>
            </w:pPr>
            <w:r>
              <w:rPr>
                <w:rFonts w:eastAsia="Times New Roman"/>
                <w:color w:val="000000"/>
                <w:sz w:val="96"/>
              </w:rPr>
              <w:t>History Lab</w:t>
            </w:r>
          </w:p>
          <w:p w:rsidR="00EC72CB" w:rsidRDefault="00C05116">
            <w:pPr>
              <w:tabs>
                <w:tab w:val="left" w:pos="3744"/>
              </w:tabs>
              <w:spacing w:before="53" w:after="10" w:line="366" w:lineRule="exact"/>
              <w:ind w:right="1512"/>
              <w:jc w:val="right"/>
              <w:textAlignment w:val="baseline"/>
              <w:rPr>
                <w:rFonts w:eastAsia="Times New Roman"/>
                <w:color w:val="000000"/>
                <w:sz w:val="32"/>
              </w:rPr>
            </w:pPr>
            <w:r>
              <w:rPr>
                <w:rFonts w:eastAsia="Times New Roman"/>
                <w:color w:val="000000"/>
                <w:sz w:val="32"/>
              </w:rPr>
              <w:t>LAB 318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32"/>
              </w:rPr>
              <w:tab/>
            </w:r>
            <w:hyperlink r:id="rId6">
              <w:r>
                <w:rPr>
                  <w:rFonts w:eastAsia="Times New Roman"/>
                  <w:color w:val="0000FF"/>
                  <w:sz w:val="32"/>
                  <w:u w:val="single"/>
                </w:rPr>
                <w:t>historylab@usm.edu</w:t>
              </w:r>
            </w:hyperlink>
          </w:p>
        </w:tc>
      </w:tr>
      <w:tr w:rsidR="00EC72CB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849" w:type="dxa"/>
            <w:tcBorders>
              <w:top w:val="single" w:sz="4" w:space="0" w:color="231F2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C72CB" w:rsidRDefault="00EC72CB"/>
        </w:tc>
        <w:tc>
          <w:tcPr>
            <w:tcW w:w="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C72CB" w:rsidRDefault="00EC72CB"/>
        </w:tc>
        <w:tc>
          <w:tcPr>
            <w:tcW w:w="7987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C72CB" w:rsidRDefault="00EC72CB"/>
        </w:tc>
      </w:tr>
    </w:tbl>
    <w:p w:rsidR="00EC72CB" w:rsidRDefault="00EC72CB">
      <w:pPr>
        <w:spacing w:after="772" w:line="20" w:lineRule="exact"/>
      </w:pPr>
    </w:p>
    <w:p w:rsidR="00EC72CB" w:rsidRDefault="00C05116">
      <w:pPr>
        <w:spacing w:before="9" w:line="460" w:lineRule="exact"/>
        <w:jc w:val="center"/>
        <w:textAlignment w:val="baseline"/>
        <w:rPr>
          <w:rFonts w:eastAsia="Times New Roman"/>
          <w:b/>
          <w:color w:val="000000"/>
          <w:spacing w:val="8"/>
          <w:w w:val="95"/>
          <w:sz w:val="40"/>
        </w:rPr>
      </w:pPr>
      <w:r>
        <w:rPr>
          <w:rFonts w:eastAsia="Times New Roman"/>
          <w:b/>
          <w:color w:val="000000"/>
          <w:spacing w:val="8"/>
          <w:w w:val="95"/>
          <w:sz w:val="40"/>
        </w:rPr>
        <w:t xml:space="preserve">How </w:t>
      </w:r>
      <w:proofErr w:type="gramStart"/>
      <w:r>
        <w:rPr>
          <w:rFonts w:eastAsia="Times New Roman"/>
          <w:b/>
          <w:color w:val="000000"/>
          <w:spacing w:val="8"/>
          <w:w w:val="95"/>
          <w:sz w:val="40"/>
        </w:rPr>
        <w:t>to correctly use</w:t>
      </w:r>
      <w:proofErr w:type="gramEnd"/>
      <w:r>
        <w:rPr>
          <w:rFonts w:eastAsia="Times New Roman"/>
          <w:b/>
          <w:color w:val="000000"/>
          <w:spacing w:val="8"/>
          <w:w w:val="95"/>
          <w:sz w:val="40"/>
        </w:rPr>
        <w:t xml:space="preserve"> commas</w:t>
      </w:r>
    </w:p>
    <w:p w:rsidR="00EC72CB" w:rsidRDefault="00C05116">
      <w:pPr>
        <w:spacing w:before="161" w:line="299" w:lineRule="exact"/>
        <w:ind w:right="5688"/>
        <w:textAlignment w:val="baseline"/>
        <w:rPr>
          <w:rFonts w:ascii="Bookman Old Style" w:eastAsia="Bookman Old Style" w:hAnsi="Bookman Old Style"/>
          <w:color w:val="000000"/>
          <w:sz w:val="25"/>
        </w:rPr>
      </w:pPr>
      <w:r>
        <w:rPr>
          <w:rFonts w:ascii="Bookman Old Style" w:eastAsia="Bookman Old Style" w:hAnsi="Bookman Old Style"/>
          <w:color w:val="000000"/>
          <w:sz w:val="25"/>
        </w:rPr>
        <w:t xml:space="preserve">* </w:t>
      </w:r>
      <w:r>
        <w:rPr>
          <w:rFonts w:eastAsia="Times New Roman"/>
          <w:color w:val="000000"/>
          <w:sz w:val="24"/>
        </w:rPr>
        <w:t xml:space="preserve">Commas make sentences easier to understand </w:t>
      </w:r>
      <w:r>
        <w:rPr>
          <w:rFonts w:ascii="Bookman Old Style" w:eastAsia="Bookman Old Style" w:hAnsi="Bookman Old Style"/>
          <w:color w:val="000000"/>
          <w:sz w:val="25"/>
        </w:rPr>
        <w:t xml:space="preserve">* </w:t>
      </w:r>
      <w:proofErr w:type="gramStart"/>
      <w:r>
        <w:rPr>
          <w:rFonts w:eastAsia="Times New Roman"/>
          <w:color w:val="000000"/>
          <w:sz w:val="24"/>
        </w:rPr>
        <w:t>They</w:t>
      </w:r>
      <w:proofErr w:type="gramEnd"/>
      <w:r>
        <w:rPr>
          <w:rFonts w:eastAsia="Times New Roman"/>
          <w:color w:val="000000"/>
          <w:sz w:val="24"/>
        </w:rPr>
        <w:t xml:space="preserve"> are most often used:</w:t>
      </w:r>
    </w:p>
    <w:p w:rsidR="00EC72CB" w:rsidRDefault="00C05116">
      <w:pPr>
        <w:numPr>
          <w:ilvl w:val="0"/>
          <w:numId w:val="1"/>
        </w:numPr>
        <w:tabs>
          <w:tab w:val="clear" w:pos="360"/>
          <w:tab w:val="left" w:pos="1080"/>
        </w:tabs>
        <w:spacing w:line="289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To enclose parenthetical expressions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1800"/>
        </w:tabs>
        <w:spacing w:line="297" w:lineRule="exact"/>
        <w:ind w:left="1800" w:right="72" w:hanging="360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Example:</w:t>
      </w:r>
      <w:r>
        <w:rPr>
          <w:rFonts w:eastAsia="Times New Roman"/>
          <w:color w:val="000000"/>
          <w:sz w:val="24"/>
        </w:rPr>
        <w:t xml:space="preserve"> The Erie Canal, along with many other internal improvements, </w:t>
      </w:r>
      <w:proofErr w:type="gramStart"/>
      <w:r>
        <w:rPr>
          <w:rFonts w:eastAsia="Times New Roman"/>
          <w:color w:val="000000"/>
          <w:sz w:val="24"/>
        </w:rPr>
        <w:t>was built</w:t>
      </w:r>
      <w:proofErr w:type="gramEnd"/>
      <w:r>
        <w:rPr>
          <w:rFonts w:eastAsia="Times New Roman"/>
          <w:color w:val="000000"/>
          <w:sz w:val="24"/>
        </w:rPr>
        <w:t xml:space="preserve"> during the Jacksonian Era.</w:t>
      </w:r>
    </w:p>
    <w:p w:rsidR="00EC72CB" w:rsidRDefault="00C05116">
      <w:pPr>
        <w:numPr>
          <w:ilvl w:val="0"/>
          <w:numId w:val="1"/>
        </w:numPr>
        <w:tabs>
          <w:tab w:val="clear" w:pos="360"/>
          <w:tab w:val="left" w:pos="1080"/>
        </w:tabs>
        <w:spacing w:line="298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To enclose a name or title in direct address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1800"/>
        </w:tabs>
        <w:spacing w:before="2" w:line="299" w:lineRule="exact"/>
        <w:ind w:left="1800" w:right="72" w:hanging="360"/>
        <w:textAlignment w:val="baseline"/>
        <w:rPr>
          <w:rFonts w:eastAsia="Times New Roman"/>
          <w:color w:val="000000"/>
          <w:sz w:val="24"/>
          <w:u w:val="single"/>
        </w:rPr>
      </w:pPr>
      <w:proofErr w:type="gramStart"/>
      <w:r>
        <w:rPr>
          <w:rFonts w:eastAsia="Times New Roman"/>
          <w:color w:val="000000"/>
          <w:sz w:val="24"/>
          <w:u w:val="single"/>
        </w:rPr>
        <w:t>Example:</w:t>
      </w:r>
      <w:r>
        <w:rPr>
          <w:rFonts w:eastAsia="Times New Roman"/>
          <w:color w:val="000000"/>
          <w:sz w:val="24"/>
        </w:rPr>
        <w:t xml:space="preserve"> Excuse me, Dr. Smith, but I missed your point about the im</w:t>
      </w:r>
      <w:r>
        <w:rPr>
          <w:rFonts w:eastAsia="Times New Roman"/>
          <w:color w:val="000000"/>
          <w:sz w:val="24"/>
        </w:rPr>
        <w:t>portance of the Erie Canal.</w:t>
      </w:r>
      <w:proofErr w:type="gramEnd"/>
    </w:p>
    <w:p w:rsidR="00EC72CB" w:rsidRDefault="00C05116">
      <w:pPr>
        <w:numPr>
          <w:ilvl w:val="0"/>
          <w:numId w:val="1"/>
        </w:numPr>
        <w:tabs>
          <w:tab w:val="clear" w:pos="360"/>
          <w:tab w:val="left" w:pos="1080"/>
        </w:tabs>
        <w:spacing w:line="298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After abbreviations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1800"/>
        </w:tabs>
        <w:spacing w:before="2" w:line="299" w:lineRule="exact"/>
        <w:ind w:left="1800" w:right="720" w:hanging="360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Example:</w:t>
      </w:r>
      <w:r>
        <w:rPr>
          <w:rFonts w:eastAsia="Times New Roman"/>
          <w:color w:val="000000"/>
          <w:sz w:val="24"/>
        </w:rPr>
        <w:t xml:space="preserve"> Carol Sheriff, Ph.D., wrote </w:t>
      </w:r>
      <w:r>
        <w:rPr>
          <w:rFonts w:eastAsia="Times New Roman"/>
          <w:i/>
          <w:color w:val="000000"/>
          <w:sz w:val="24"/>
        </w:rPr>
        <w:t xml:space="preserve">The Artificial </w:t>
      </w:r>
      <w:proofErr w:type="gramStart"/>
      <w:r>
        <w:rPr>
          <w:rFonts w:eastAsia="Times New Roman"/>
          <w:i/>
          <w:color w:val="000000"/>
          <w:sz w:val="24"/>
        </w:rPr>
        <w:t>River:</w:t>
      </w:r>
      <w:proofErr w:type="gramEnd"/>
      <w:r>
        <w:rPr>
          <w:rFonts w:eastAsia="Times New Roman"/>
          <w:i/>
          <w:color w:val="000000"/>
          <w:sz w:val="24"/>
        </w:rPr>
        <w:t xml:space="preserve"> The Erie Canal and the Paradox of Progress, 1817 </w:t>
      </w:r>
      <w:r>
        <w:rPr>
          <w:rFonts w:eastAsia="Times New Roman"/>
          <w:i/>
          <w:color w:val="000000"/>
          <w:sz w:val="26"/>
        </w:rPr>
        <w:t xml:space="preserve">– </w:t>
      </w:r>
      <w:r>
        <w:rPr>
          <w:rFonts w:eastAsia="Times New Roman"/>
          <w:i/>
          <w:color w:val="000000"/>
          <w:sz w:val="24"/>
        </w:rPr>
        <w:t>1862</w:t>
      </w:r>
      <w:r>
        <w:rPr>
          <w:rFonts w:eastAsia="Times New Roman"/>
          <w:color w:val="000000"/>
          <w:sz w:val="24"/>
        </w:rPr>
        <w:t>.</w:t>
      </w:r>
    </w:p>
    <w:p w:rsidR="00EC72CB" w:rsidRDefault="00C05116">
      <w:pPr>
        <w:numPr>
          <w:ilvl w:val="0"/>
          <w:numId w:val="1"/>
        </w:numPr>
        <w:tabs>
          <w:tab w:val="clear" w:pos="360"/>
          <w:tab w:val="left" w:pos="1080"/>
        </w:tabs>
        <w:spacing w:line="292" w:lineRule="exact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In a list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1800"/>
        </w:tabs>
        <w:spacing w:line="299" w:lineRule="exact"/>
        <w:ind w:left="1800" w:hanging="360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Example:</w:t>
      </w:r>
      <w:r>
        <w:rPr>
          <w:rFonts w:eastAsia="Times New Roman"/>
          <w:color w:val="000000"/>
          <w:sz w:val="24"/>
        </w:rPr>
        <w:t xml:space="preserve"> The canal boat was full of corn, cows, chickens, and cotton.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2520"/>
        </w:tabs>
        <w:spacing w:before="11" w:line="299" w:lineRule="exact"/>
        <w:ind w:left="2520" w:right="144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Make sure there is a serial comma (aka Oxford comma) after the last term before the conjunction.</w:t>
      </w:r>
    </w:p>
    <w:p w:rsidR="00EC72CB" w:rsidRDefault="00C05116">
      <w:pPr>
        <w:numPr>
          <w:ilvl w:val="0"/>
          <w:numId w:val="1"/>
        </w:numPr>
        <w:tabs>
          <w:tab w:val="clear" w:pos="360"/>
          <w:tab w:val="left" w:pos="1080"/>
        </w:tabs>
        <w:spacing w:before="3" w:line="299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Before a conjunction joining two independent clauses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1800"/>
        </w:tabs>
        <w:spacing w:line="298" w:lineRule="exact"/>
        <w:ind w:left="1800" w:hanging="36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and, but, nor, or, for, so, yet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1800"/>
        </w:tabs>
        <w:spacing w:line="297" w:lineRule="exact"/>
        <w:ind w:left="1800" w:right="360" w:hanging="360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Example:</w:t>
      </w:r>
      <w:r>
        <w:rPr>
          <w:rFonts w:eastAsia="Times New Roman"/>
          <w:color w:val="000000"/>
          <w:sz w:val="24"/>
        </w:rPr>
        <w:t xml:space="preserve"> The Hudson River was always an important waterway, but its presti</w:t>
      </w:r>
      <w:r>
        <w:rPr>
          <w:rFonts w:eastAsia="Times New Roman"/>
          <w:color w:val="000000"/>
          <w:sz w:val="24"/>
        </w:rPr>
        <w:t xml:space="preserve">ge grew </w:t>
      </w:r>
      <w:proofErr w:type="gramStart"/>
      <w:r>
        <w:rPr>
          <w:rFonts w:eastAsia="Times New Roman"/>
          <w:color w:val="000000"/>
          <w:sz w:val="24"/>
        </w:rPr>
        <w:t>after</w:t>
      </w:r>
      <w:proofErr w:type="gramEnd"/>
      <w:r>
        <w:rPr>
          <w:rFonts w:eastAsia="Times New Roman"/>
          <w:color w:val="000000"/>
          <w:sz w:val="24"/>
        </w:rPr>
        <w:t xml:space="preserve"> the opening of the great western canal.</w:t>
      </w:r>
    </w:p>
    <w:p w:rsidR="00EC72CB" w:rsidRDefault="00C05116">
      <w:pPr>
        <w:numPr>
          <w:ilvl w:val="0"/>
          <w:numId w:val="1"/>
        </w:numPr>
        <w:tabs>
          <w:tab w:val="clear" w:pos="360"/>
          <w:tab w:val="left" w:pos="1080"/>
        </w:tabs>
        <w:spacing w:line="297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After an introductory phrase or clause that precedes an independent clause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1800"/>
        </w:tabs>
        <w:spacing w:line="298" w:lineRule="exact"/>
        <w:ind w:left="1800" w:right="72" w:hanging="360"/>
        <w:jc w:val="both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Example:</w:t>
      </w:r>
      <w:r>
        <w:rPr>
          <w:rFonts w:eastAsia="Times New Roman"/>
          <w:color w:val="000000"/>
          <w:sz w:val="24"/>
        </w:rPr>
        <w:t xml:space="preserve"> Before you conclude your essay, you should take into consideration the impact of the Erie Canal on the Civil War.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1800"/>
        </w:tabs>
        <w:spacing w:line="298" w:lineRule="exact"/>
        <w:ind w:left="1800" w:hanging="360"/>
        <w:jc w:val="both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Example:</w:t>
      </w:r>
      <w:r>
        <w:rPr>
          <w:rFonts w:eastAsia="Times New Roman"/>
          <w:color w:val="000000"/>
          <w:sz w:val="24"/>
        </w:rPr>
        <w:t xml:space="preserve"> In 1825, the Erie Canal opened with great fanfare.</w:t>
      </w:r>
    </w:p>
    <w:p w:rsidR="00EC72CB" w:rsidRDefault="00C05116">
      <w:pPr>
        <w:numPr>
          <w:ilvl w:val="0"/>
          <w:numId w:val="1"/>
        </w:numPr>
        <w:tabs>
          <w:tab w:val="clear" w:pos="360"/>
          <w:tab w:val="left" w:pos="1080"/>
        </w:tabs>
        <w:spacing w:line="297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To indicate tags and interjection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1800"/>
        </w:tabs>
        <w:spacing w:line="298" w:lineRule="exact"/>
        <w:ind w:left="1800" w:hanging="360"/>
        <w:jc w:val="both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Example:</w:t>
      </w:r>
      <w:r>
        <w:rPr>
          <w:rFonts w:eastAsia="Times New Roman"/>
          <w:color w:val="000000"/>
          <w:sz w:val="24"/>
        </w:rPr>
        <w:t xml:space="preserve"> Yes, I came here via the artificial river.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1800"/>
        </w:tabs>
        <w:spacing w:line="298" w:lineRule="exact"/>
        <w:ind w:left="1800" w:hanging="360"/>
        <w:jc w:val="both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Example:</w:t>
      </w:r>
      <w:r>
        <w:rPr>
          <w:rFonts w:eastAsia="Times New Roman"/>
          <w:color w:val="000000"/>
          <w:sz w:val="24"/>
        </w:rPr>
        <w:t xml:space="preserve"> Well, actually, I left the supplies in Lockport.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1800"/>
        </w:tabs>
        <w:spacing w:line="297" w:lineRule="exact"/>
        <w:ind w:left="1800" w:right="648" w:hanging="360"/>
        <w:jc w:val="both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Example:</w:t>
      </w:r>
      <w:r>
        <w:rPr>
          <w:rFonts w:eastAsia="Times New Roman"/>
          <w:color w:val="000000"/>
          <w:sz w:val="24"/>
        </w:rPr>
        <w:t xml:space="preserve"> You know that the Erie Canal was responsible for America’s becoming a superpower, do you not?</w:t>
      </w:r>
    </w:p>
    <w:p w:rsidR="00EC72CB" w:rsidRDefault="00C05116">
      <w:pPr>
        <w:numPr>
          <w:ilvl w:val="0"/>
          <w:numId w:val="1"/>
        </w:numPr>
        <w:tabs>
          <w:tab w:val="clear" w:pos="360"/>
          <w:tab w:val="left" w:pos="1080"/>
        </w:tabs>
        <w:spacing w:line="298" w:lineRule="exact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To set off non-restrictive elements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1800"/>
        </w:tabs>
        <w:spacing w:line="297" w:lineRule="exact"/>
        <w:ind w:left="1800" w:hanging="36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Words, phrases, or clauses that modify a word whose meaning is already clear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2520"/>
        </w:tabs>
        <w:spacing w:before="19" w:line="299" w:lineRule="exact"/>
        <w:ind w:left="2520" w:hanging="360"/>
        <w:jc w:val="both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Example:</w:t>
      </w:r>
      <w:r>
        <w:rPr>
          <w:rFonts w:eastAsia="Times New Roman"/>
          <w:color w:val="000000"/>
          <w:sz w:val="24"/>
        </w:rPr>
        <w:t xml:space="preserve"> A celebrated politician, DeWitt Clinton</w:t>
      </w:r>
      <w:r>
        <w:rPr>
          <w:rFonts w:eastAsia="Times New Roman"/>
          <w:color w:val="000000"/>
          <w:sz w:val="24"/>
        </w:rPr>
        <w:t xml:space="preserve"> was a canal supporter.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2520"/>
        </w:tabs>
        <w:spacing w:before="16" w:line="299" w:lineRule="exact"/>
        <w:ind w:left="2520" w:right="360" w:hanging="360"/>
        <w:jc w:val="both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Example:</w:t>
      </w:r>
      <w:r>
        <w:rPr>
          <w:rFonts w:eastAsia="Times New Roman"/>
          <w:color w:val="000000"/>
          <w:sz w:val="24"/>
        </w:rPr>
        <w:t xml:space="preserve"> This book describes the life of Peter Ploughshare, an opponent of the Grand Canal.</w:t>
      </w:r>
    </w:p>
    <w:p w:rsidR="00EC72CB" w:rsidRDefault="00EC72CB">
      <w:pPr>
        <w:sectPr w:rsidR="00EC72CB">
          <w:pgSz w:w="12240" w:h="15840"/>
          <w:pgMar w:top="820" w:right="696" w:bottom="874" w:left="1104" w:header="720" w:footer="720" w:gutter="0"/>
          <w:cols w:space="720"/>
        </w:sectPr>
      </w:pP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1080"/>
        </w:tabs>
        <w:spacing w:line="298" w:lineRule="exact"/>
        <w:ind w:left="1080" w:hanging="360"/>
        <w:jc w:val="both"/>
        <w:textAlignment w:val="baseline"/>
        <w:rPr>
          <w:rFonts w:eastAsia="Times New Roman"/>
          <w:color w:val="000000"/>
          <w:sz w:val="24"/>
          <w:u w:val="single"/>
        </w:rPr>
      </w:pPr>
      <w:r>
        <w:lastRenderedPageBreak/>
        <w:pict>
          <v:shape id="_x0000_s1026" type="#_x0000_t202" style="position:absolute;left:0;text-align:left;margin-left:298.4pt;margin-top:728.5pt;width:15.2pt;height:13.85pt;z-index:-251658240;mso-wrap-distance-left:0;mso-wrap-distance-right:0;mso-position-horizontal-relative:page;mso-position-vertical-relative:page" filled="f" stroked="f">
            <v:textbox inset="0,0,0,0">
              <w:txbxContent>
                <w:p w:rsidR="00EC72CB" w:rsidRDefault="00C05116">
                  <w:pPr>
                    <w:spacing w:before="3" w:line="273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color w:val="000000"/>
          <w:sz w:val="24"/>
          <w:u w:val="single"/>
        </w:rPr>
        <w:t xml:space="preserve">Example: </w:t>
      </w:r>
      <w:r>
        <w:rPr>
          <w:rFonts w:eastAsia="Times New Roman"/>
          <w:color w:val="000000"/>
          <w:sz w:val="24"/>
        </w:rPr>
        <w:t>The canal commissioners, all sporting their best attire, looked ready to do business.</w:t>
      </w:r>
    </w:p>
    <w:p w:rsidR="00EC72CB" w:rsidRDefault="00C05116">
      <w:pPr>
        <w:spacing w:line="297" w:lineRule="exact"/>
        <w:ind w:left="288" w:hanging="288"/>
        <w:textAlignment w:val="baseline"/>
        <w:rPr>
          <w:rFonts w:ascii="Lucida Console" w:eastAsia="Lucida Console" w:hAnsi="Lucida Console"/>
          <w:color w:val="000000"/>
          <w:sz w:val="24"/>
        </w:rPr>
      </w:pPr>
      <w:r>
        <w:rPr>
          <w:rFonts w:ascii="Lucida Console" w:eastAsia="Lucida Console" w:hAnsi="Lucida Console"/>
          <w:color w:val="000000"/>
          <w:sz w:val="24"/>
        </w:rPr>
        <w:t></w:t>
      </w:r>
      <w:r>
        <w:rPr>
          <w:rFonts w:ascii="Lucida Console" w:eastAsia="Lucida Console" w:hAnsi="Lucida Console"/>
          <w:color w:val="000000"/>
          <w:sz w:val="24"/>
        </w:rPr>
        <w:tab/>
      </w:r>
      <w:r>
        <w:rPr>
          <w:rFonts w:ascii="Lucida Console" w:eastAsia="Lucida Console" w:hAnsi="Lucida Console"/>
          <w:color w:val="000000"/>
          <w:sz w:val="24"/>
        </w:rPr>
        <w:tab/>
      </w:r>
      <w:proofErr w:type="gramStart"/>
      <w:r>
        <w:rPr>
          <w:rFonts w:eastAsia="Times New Roman"/>
          <w:color w:val="000000"/>
          <w:sz w:val="24"/>
        </w:rPr>
        <w:t>A</w:t>
      </w:r>
      <w:proofErr w:type="gramEnd"/>
      <w:r>
        <w:rPr>
          <w:rFonts w:eastAsia="Times New Roman"/>
          <w:color w:val="000000"/>
          <w:sz w:val="24"/>
        </w:rPr>
        <w:t xml:space="preserve"> restrictive element is a modifier that is necessary to preserve the intended meaning of </w:t>
      </w:r>
      <w:r>
        <w:rPr>
          <w:rFonts w:eastAsia="Times New Roman"/>
          <w:color w:val="000000"/>
          <w:sz w:val="24"/>
        </w:rPr>
        <w:br/>
        <w:t>the sentence.</w:t>
      </w:r>
    </w:p>
    <w:p w:rsidR="00EC72CB" w:rsidRDefault="00C05116">
      <w:pPr>
        <w:numPr>
          <w:ilvl w:val="0"/>
          <w:numId w:val="2"/>
        </w:numPr>
        <w:tabs>
          <w:tab w:val="clear" w:pos="360"/>
          <w:tab w:val="left" w:pos="1080"/>
        </w:tabs>
        <w:spacing w:before="22" w:line="295" w:lineRule="exact"/>
        <w:ind w:left="1584" w:hanging="864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 xml:space="preserve">Example: </w:t>
      </w:r>
      <w:r>
        <w:rPr>
          <w:rFonts w:eastAsia="Times New Roman"/>
          <w:color w:val="000000"/>
          <w:sz w:val="24"/>
        </w:rPr>
        <w:t xml:space="preserve">The commissioners who wore their best suits looked businesslike. </w:t>
      </w:r>
      <w:proofErr w:type="gramStart"/>
      <w:r>
        <w:rPr>
          <w:rFonts w:ascii="Arial" w:eastAsia="Arial" w:hAnsi="Arial"/>
          <w:color w:val="000000"/>
          <w:sz w:val="21"/>
        </w:rPr>
        <w:t>o</w:t>
      </w:r>
      <w:proofErr w:type="gramEnd"/>
      <w:r>
        <w:rPr>
          <w:rFonts w:ascii="Arial" w:eastAsia="Arial" w:hAnsi="Arial"/>
          <w:color w:val="000000"/>
          <w:sz w:val="21"/>
        </w:rPr>
        <w:t xml:space="preserve"> </w:t>
      </w:r>
      <w:r>
        <w:rPr>
          <w:rFonts w:eastAsia="Times New Roman"/>
          <w:color w:val="000000"/>
          <w:sz w:val="24"/>
        </w:rPr>
        <w:t>No commas are needed because the phrase “who wore their best suits” is nece</w:t>
      </w:r>
      <w:r>
        <w:rPr>
          <w:rFonts w:eastAsia="Times New Roman"/>
          <w:color w:val="000000"/>
          <w:sz w:val="24"/>
        </w:rPr>
        <w:t>ssary to know which commissioners looked businesslike.</w:t>
      </w:r>
    </w:p>
    <w:sectPr w:rsidR="00EC72CB">
      <w:pgSz w:w="12240" w:h="15840"/>
      <w:pgMar w:top="720" w:right="901" w:bottom="874" w:left="25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Courier New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C4FE8"/>
    <w:multiLevelType w:val="multilevel"/>
    <w:tmpl w:val="7ADA785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DE2930"/>
    <w:multiLevelType w:val="multilevel"/>
    <w:tmpl w:val="7C927336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EC72CB"/>
    <w:rsid w:val="00C05116"/>
    <w:rsid w:val="00E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F13138"/>
  <w15:docId w15:val="{DD47B594-DC05-4D06-8BDA-F785773A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historylab@usm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>The University of Southern Mississippi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Daniella Kawa</cp:lastModifiedBy>
  <cp:revision>2</cp:revision>
  <dcterms:created xsi:type="dcterms:W3CDTF">2019-07-10T16:27:00Z</dcterms:created>
  <dcterms:modified xsi:type="dcterms:W3CDTF">2019-07-10T16:27:00Z</dcterms:modified>
</cp:coreProperties>
</file>