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38" w:rsidRDefault="003A1F38" w:rsidP="003A1F38"/>
    <w:p w:rsidR="003A1F38" w:rsidRPr="00DD7EFE" w:rsidRDefault="003A1F38" w:rsidP="003A1F38">
      <w:pPr>
        <w:spacing w:after="0"/>
        <w:jc w:val="center"/>
        <w:rPr>
          <w:sz w:val="28"/>
          <w:szCs w:val="28"/>
        </w:rPr>
      </w:pPr>
      <w:r w:rsidRPr="00DD7EFE">
        <w:rPr>
          <w:sz w:val="28"/>
          <w:szCs w:val="28"/>
        </w:rPr>
        <w:t>The University of Southern Mississippi</w:t>
      </w:r>
    </w:p>
    <w:p w:rsidR="003A1F38" w:rsidRPr="00DD7EFE" w:rsidRDefault="003A1F38" w:rsidP="003A1F38">
      <w:pPr>
        <w:spacing w:after="0"/>
        <w:jc w:val="center"/>
        <w:rPr>
          <w:sz w:val="28"/>
          <w:szCs w:val="28"/>
        </w:rPr>
      </w:pPr>
      <w:r w:rsidRPr="00DD7EFE">
        <w:rPr>
          <w:sz w:val="28"/>
          <w:szCs w:val="28"/>
        </w:rPr>
        <w:t>Department of ____________________________</w:t>
      </w:r>
    </w:p>
    <w:p w:rsidR="003A1F38" w:rsidRPr="00DD7EFE" w:rsidRDefault="003A1F38" w:rsidP="003A1F38">
      <w:pPr>
        <w:spacing w:after="0"/>
        <w:jc w:val="center"/>
        <w:rPr>
          <w:sz w:val="28"/>
          <w:szCs w:val="28"/>
        </w:rPr>
      </w:pPr>
      <w:r w:rsidRPr="00DD7EFE">
        <w:rPr>
          <w:sz w:val="28"/>
          <w:szCs w:val="28"/>
        </w:rPr>
        <w:t>Cash Handling Policy</w:t>
      </w:r>
    </w:p>
    <w:p w:rsidR="003A1F38" w:rsidRDefault="003A1F38" w:rsidP="003A1F38"/>
    <w:p w:rsidR="003A1F38" w:rsidRDefault="003A1F38" w:rsidP="003A1F38"/>
    <w:p w:rsidR="003A1F38" w:rsidRPr="003E4094" w:rsidRDefault="003A1F38" w:rsidP="003A1F38">
      <w:pPr>
        <w:ind w:left="1440" w:hanging="1440"/>
        <w:rPr>
          <w:rFonts w:cs="Times New Roman"/>
          <w:i/>
        </w:rPr>
      </w:pPr>
      <w:r>
        <w:rPr>
          <w:rFonts w:cs="Times New Roman"/>
        </w:rPr>
        <w:t>Purpose:</w:t>
      </w:r>
      <w:r w:rsidRPr="001226E0">
        <w:rPr>
          <w:rFonts w:cs="Times New Roman"/>
        </w:rPr>
        <w:tab/>
        <w:t xml:space="preserve">The purpose of this policy is to define and outline how university officials operating and acting under the direction of the Department </w:t>
      </w:r>
      <w:r>
        <w:rPr>
          <w:rFonts w:cs="Times New Roman"/>
        </w:rPr>
        <w:t>_____________________</w:t>
      </w:r>
      <w:r w:rsidRPr="001226E0">
        <w:rPr>
          <w:rFonts w:cs="Times New Roman"/>
        </w:rPr>
        <w:t xml:space="preserve">handle, receive, transport and deposit funds. </w:t>
      </w:r>
      <w:r>
        <w:rPr>
          <w:rFonts w:cs="Times New Roman"/>
        </w:rPr>
        <w:t xml:space="preserve"> Funds are collected for </w:t>
      </w:r>
      <w:r w:rsidRPr="003E4094">
        <w:rPr>
          <w:rFonts w:cs="Times New Roman"/>
          <w:i/>
        </w:rPr>
        <w:t xml:space="preserve">[event registrations, publications, </w:t>
      </w:r>
      <w:r>
        <w:rPr>
          <w:rFonts w:cs="Times New Roman"/>
          <w:i/>
        </w:rPr>
        <w:t xml:space="preserve">services, </w:t>
      </w:r>
      <w:r w:rsidRPr="003E4094">
        <w:rPr>
          <w:rFonts w:cs="Times New Roman"/>
          <w:i/>
        </w:rPr>
        <w:t>etc.]</w:t>
      </w:r>
    </w:p>
    <w:p w:rsidR="003A1F38" w:rsidRDefault="003A1F38" w:rsidP="003A1F38">
      <w:pPr>
        <w:ind w:left="1440" w:hanging="1440"/>
        <w:rPr>
          <w:rFonts w:cs="Times New Roman"/>
          <w:i/>
        </w:rPr>
      </w:pPr>
      <w:r>
        <w:rPr>
          <w:rFonts w:cs="Times New Roman"/>
        </w:rPr>
        <w:t>Personnel:</w:t>
      </w:r>
      <w:r>
        <w:rPr>
          <w:rFonts w:cs="Times New Roman"/>
        </w:rPr>
        <w:tab/>
      </w:r>
      <w:r w:rsidRPr="001226E0">
        <w:rPr>
          <w:rFonts w:cs="Times New Roman"/>
          <w:i/>
        </w:rPr>
        <w:t xml:space="preserve">[Who will have access to funds and cardholder data, training required, acknowledgment </w:t>
      </w:r>
      <w:r>
        <w:rPr>
          <w:rFonts w:cs="Times New Roman"/>
          <w:i/>
        </w:rPr>
        <w:t>of policies and procedures]</w:t>
      </w:r>
    </w:p>
    <w:p w:rsidR="003A1F38" w:rsidRPr="001226E0" w:rsidRDefault="003A1F38" w:rsidP="003A1F38">
      <w:pPr>
        <w:ind w:left="1440" w:hanging="1440"/>
        <w:rPr>
          <w:rFonts w:cs="Times New Roman"/>
        </w:rPr>
      </w:pPr>
      <w:r>
        <w:rPr>
          <w:rFonts w:cs="Times New Roman"/>
        </w:rPr>
        <w:t>Collection:</w:t>
      </w:r>
      <w:r>
        <w:rPr>
          <w:rFonts w:cs="Times New Roman"/>
        </w:rPr>
        <w:tab/>
      </w:r>
      <w:r w:rsidRPr="00EC4291">
        <w:rPr>
          <w:rFonts w:cs="Times New Roman"/>
          <w:i/>
        </w:rPr>
        <w:t>[Methods of acceptance – cash, check, money order, payment card]</w:t>
      </w:r>
    </w:p>
    <w:p w:rsidR="003A1F38" w:rsidRDefault="003A1F38" w:rsidP="003A1F38">
      <w:pPr>
        <w:ind w:left="1440" w:hanging="1440"/>
        <w:rPr>
          <w:i/>
        </w:rPr>
      </w:pPr>
      <w:r>
        <w:t>Handling:</w:t>
      </w:r>
      <w:r>
        <w:tab/>
      </w:r>
      <w:r w:rsidRPr="00D82C73">
        <w:rPr>
          <w:i/>
        </w:rPr>
        <w:t xml:space="preserve">[Include specific instructions for handling each </w:t>
      </w:r>
      <w:r>
        <w:rPr>
          <w:i/>
        </w:rPr>
        <w:t xml:space="preserve">form of </w:t>
      </w:r>
      <w:r w:rsidR="00375D9D">
        <w:rPr>
          <w:i/>
        </w:rPr>
        <w:t>payment</w:t>
      </w:r>
      <w:r w:rsidRPr="00D82C73">
        <w:rPr>
          <w:i/>
        </w:rPr>
        <w:t xml:space="preserve">.  For payment cards please review the </w:t>
      </w:r>
      <w:r w:rsidR="0065061B">
        <w:rPr>
          <w:i/>
        </w:rPr>
        <w:t xml:space="preserve">Administration and Departmental Procedures and </w:t>
      </w:r>
      <w:r w:rsidRPr="00D82C73">
        <w:rPr>
          <w:i/>
        </w:rPr>
        <w:t>Department Payment Card Responsibilities document</w:t>
      </w:r>
      <w:r w:rsidR="0065061B">
        <w:rPr>
          <w:i/>
        </w:rPr>
        <w:t>s</w:t>
      </w:r>
      <w:r w:rsidRPr="00D82C73">
        <w:rPr>
          <w:i/>
        </w:rPr>
        <w:t xml:space="preserve"> to make sure all areas </w:t>
      </w:r>
      <w:r>
        <w:rPr>
          <w:i/>
        </w:rPr>
        <w:t xml:space="preserve">related to your method(s) of acceptance </w:t>
      </w:r>
      <w:r w:rsidRPr="00D82C73">
        <w:rPr>
          <w:i/>
        </w:rPr>
        <w:t>are addressed]</w:t>
      </w:r>
      <w:bookmarkStart w:id="0" w:name="_GoBack"/>
      <w:bookmarkEnd w:id="0"/>
    </w:p>
    <w:p w:rsidR="003A1F38" w:rsidRDefault="003A1F38" w:rsidP="003A1F38">
      <w:pPr>
        <w:ind w:left="1440" w:hanging="1440"/>
        <w:rPr>
          <w:i/>
        </w:rPr>
      </w:pPr>
      <w:r>
        <w:rPr>
          <w:i/>
        </w:rPr>
        <w:tab/>
        <w:t>Example:</w:t>
      </w:r>
    </w:p>
    <w:p w:rsidR="003A1F38" w:rsidRDefault="003A1F38" w:rsidP="003A1F38">
      <w:pPr>
        <w:spacing w:after="0"/>
        <w:ind w:left="2160" w:hanging="720"/>
        <w:rPr>
          <w:i/>
        </w:rPr>
      </w:pPr>
      <w:r w:rsidRPr="00F0323C">
        <w:rPr>
          <w:i/>
          <w:u w:val="single"/>
        </w:rPr>
        <w:t>Cash:</w:t>
      </w:r>
      <w:r>
        <w:rPr>
          <w:i/>
        </w:rPr>
        <w:tab/>
        <w:t xml:space="preserve">– cash collected must be kept in a lock box or other secure location at all times </w:t>
      </w:r>
    </w:p>
    <w:p w:rsidR="003A1F38" w:rsidRDefault="003A1F38" w:rsidP="003A1F38">
      <w:pPr>
        <w:spacing w:after="0"/>
        <w:ind w:left="2160"/>
        <w:rPr>
          <w:i/>
        </w:rPr>
      </w:pPr>
      <w:r>
        <w:rPr>
          <w:i/>
        </w:rPr>
        <w:t xml:space="preserve">– cash receipt is given to customer and copy kept for daily reconciliation </w:t>
      </w:r>
    </w:p>
    <w:p w:rsidR="003A1F38" w:rsidRDefault="003A1F38" w:rsidP="003A1F38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 w:rsidRPr="00F0323C">
        <w:rPr>
          <w:i/>
          <w:u w:val="single"/>
        </w:rPr>
        <w:t>Check:</w:t>
      </w:r>
      <w:r>
        <w:rPr>
          <w:i/>
        </w:rPr>
        <w:tab/>
        <w:t>– endorsed ‘For Deposit Only’</w:t>
      </w:r>
    </w:p>
    <w:p w:rsidR="003A1F38" w:rsidRPr="002647C3" w:rsidRDefault="003A1F38" w:rsidP="003A1F38">
      <w:pPr>
        <w:spacing w:after="0"/>
        <w:ind w:firstLine="72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  <w:t xml:space="preserve">– </w:t>
      </w:r>
      <w:r w:rsidRPr="002647C3">
        <w:rPr>
          <w:i/>
        </w:rPr>
        <w:t>kept in secure location until deposited in Business Services</w:t>
      </w:r>
    </w:p>
    <w:p w:rsidR="003A1F38" w:rsidRDefault="003A1F38" w:rsidP="003A1F38">
      <w:pPr>
        <w:spacing w:after="0"/>
        <w:ind w:left="1440"/>
        <w:rPr>
          <w:i/>
        </w:rPr>
      </w:pPr>
      <w:r w:rsidRPr="00F0323C">
        <w:rPr>
          <w:i/>
          <w:u w:val="single"/>
        </w:rPr>
        <w:t>Payment Cards:</w:t>
      </w:r>
      <w:r>
        <w:rPr>
          <w:i/>
        </w:rPr>
        <w:t xml:space="preserve"> - </w:t>
      </w:r>
      <w:r w:rsidRPr="00D14FE1">
        <w:rPr>
          <w:i/>
          <w:highlight w:val="yellow"/>
        </w:rPr>
        <w:t>(must address access to cardholder data (CHD), processing and collection of CHD, storage and destruction</w:t>
      </w:r>
      <w:r w:rsidR="00D14FE1">
        <w:rPr>
          <w:i/>
          <w:highlight w:val="yellow"/>
        </w:rPr>
        <w:t xml:space="preserve">, for each method of </w:t>
      </w:r>
      <w:r w:rsidR="0058463E">
        <w:rPr>
          <w:i/>
          <w:highlight w:val="yellow"/>
        </w:rPr>
        <w:t>acceptance</w:t>
      </w:r>
      <w:r w:rsidR="001E1EDD" w:rsidRPr="001E1EDD">
        <w:rPr>
          <w:i/>
          <w:highlight w:val="yellow"/>
        </w:rPr>
        <w:t xml:space="preserve">.  How you meet the responsibilities listed in the supporting documents should be outlined in this policy or </w:t>
      </w:r>
      <w:r w:rsidR="001E1EDD">
        <w:rPr>
          <w:i/>
          <w:highlight w:val="yellow"/>
        </w:rPr>
        <w:t xml:space="preserve">in </w:t>
      </w:r>
      <w:r w:rsidR="001E1EDD" w:rsidRPr="001E1EDD">
        <w:rPr>
          <w:i/>
          <w:highlight w:val="yellow"/>
        </w:rPr>
        <w:t xml:space="preserve">a separate </w:t>
      </w:r>
      <w:r w:rsidR="001E1EDD">
        <w:rPr>
          <w:i/>
          <w:highlight w:val="yellow"/>
        </w:rPr>
        <w:t>document for payment card processing only</w:t>
      </w:r>
      <w:r w:rsidR="001E1EDD" w:rsidRPr="001E1EDD">
        <w:rPr>
          <w:i/>
          <w:highlight w:val="yellow"/>
        </w:rPr>
        <w:t>.</w:t>
      </w:r>
      <w:r w:rsidR="001E1EDD">
        <w:rPr>
          <w:i/>
        </w:rPr>
        <w:t>)</w:t>
      </w:r>
    </w:p>
    <w:p w:rsidR="003A1F38" w:rsidRDefault="003A1F38" w:rsidP="003A1F38">
      <w:pPr>
        <w:spacing w:after="0"/>
      </w:pPr>
      <w:r>
        <w:tab/>
      </w:r>
      <w:r>
        <w:tab/>
      </w:r>
      <w:r>
        <w:tab/>
      </w:r>
    </w:p>
    <w:p w:rsidR="003A1F38" w:rsidRPr="00F0323C" w:rsidRDefault="003A1F38" w:rsidP="003A1F38">
      <w:pPr>
        <w:spacing w:after="0"/>
        <w:rPr>
          <w:i/>
        </w:rPr>
      </w:pPr>
      <w:r>
        <w:t>Reconciliation:</w:t>
      </w:r>
      <w:r>
        <w:tab/>
      </w:r>
      <w:r w:rsidRPr="00F0323C">
        <w:rPr>
          <w:i/>
        </w:rPr>
        <w:t xml:space="preserve">[procedures for reconciling </w:t>
      </w:r>
      <w:r w:rsidR="00677DA7">
        <w:rPr>
          <w:i/>
        </w:rPr>
        <w:t>funds</w:t>
      </w:r>
      <w:r w:rsidRPr="00F0323C">
        <w:rPr>
          <w:i/>
        </w:rPr>
        <w:t xml:space="preserve"> collected to department records]</w:t>
      </w:r>
    </w:p>
    <w:p w:rsidR="003A1F38" w:rsidRDefault="003A1F38" w:rsidP="003A1F38">
      <w:pPr>
        <w:spacing w:after="0"/>
      </w:pPr>
    </w:p>
    <w:p w:rsidR="003A1F38" w:rsidRPr="00F0323C" w:rsidRDefault="003A1F38" w:rsidP="003A1F38">
      <w:pPr>
        <w:spacing w:after="0"/>
        <w:ind w:left="1440" w:hanging="1440"/>
        <w:rPr>
          <w:i/>
        </w:rPr>
      </w:pPr>
      <w:r>
        <w:t>Deposits:</w:t>
      </w:r>
      <w:r>
        <w:tab/>
      </w:r>
      <w:r w:rsidRPr="00F0323C">
        <w:rPr>
          <w:i/>
        </w:rPr>
        <w:t>[frequency of deposits</w:t>
      </w:r>
      <w:r w:rsidR="005A1864">
        <w:rPr>
          <w:i/>
        </w:rPr>
        <w:t xml:space="preserve"> – cash deposited daily, other tenders including online payment cards deposited at a minimum once a week</w:t>
      </w:r>
      <w:r>
        <w:rPr>
          <w:i/>
        </w:rPr>
        <w:t>, please address segregation of duties between collections and deposits</w:t>
      </w:r>
      <w:r w:rsidRPr="00F0323C">
        <w:rPr>
          <w:i/>
        </w:rPr>
        <w:t>]</w:t>
      </w:r>
    </w:p>
    <w:p w:rsidR="00F0323C" w:rsidRPr="003A1F38" w:rsidRDefault="005A1864" w:rsidP="003A1F38">
      <w:r>
        <w:tab/>
      </w:r>
      <w:r>
        <w:tab/>
      </w:r>
    </w:p>
    <w:sectPr w:rsidR="00F0323C" w:rsidRPr="003A1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7F27"/>
    <w:multiLevelType w:val="hybridMultilevel"/>
    <w:tmpl w:val="2BDE669E"/>
    <w:lvl w:ilvl="0" w:tplc="1E643776">
      <w:numFmt w:val="bullet"/>
      <w:lvlText w:val="–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F541D09"/>
    <w:multiLevelType w:val="hybridMultilevel"/>
    <w:tmpl w:val="83ACE20E"/>
    <w:lvl w:ilvl="0" w:tplc="97181D7C">
      <w:numFmt w:val="bullet"/>
      <w:lvlText w:val="–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64A3E3F"/>
    <w:multiLevelType w:val="hybridMultilevel"/>
    <w:tmpl w:val="DE481F70"/>
    <w:lvl w:ilvl="0" w:tplc="80D4D318">
      <w:numFmt w:val="bullet"/>
      <w:lvlText w:val="–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4F"/>
    <w:rsid w:val="000A124F"/>
    <w:rsid w:val="001226E0"/>
    <w:rsid w:val="001E1EDD"/>
    <w:rsid w:val="00237DCF"/>
    <w:rsid w:val="002647C3"/>
    <w:rsid w:val="0027133D"/>
    <w:rsid w:val="00351DA6"/>
    <w:rsid w:val="00375D9D"/>
    <w:rsid w:val="003A1F38"/>
    <w:rsid w:val="003E4094"/>
    <w:rsid w:val="0058463E"/>
    <w:rsid w:val="005A1864"/>
    <w:rsid w:val="00621C0C"/>
    <w:rsid w:val="0065061B"/>
    <w:rsid w:val="00677DA7"/>
    <w:rsid w:val="00D14FE1"/>
    <w:rsid w:val="00D34449"/>
    <w:rsid w:val="00D82C73"/>
    <w:rsid w:val="00DD7EFE"/>
    <w:rsid w:val="00EC4291"/>
    <w:rsid w:val="00EC49DE"/>
    <w:rsid w:val="00F0323C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43B6-8294-4B22-89C0-42E7166C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Madison</dc:creator>
  <cp:keywords/>
  <dc:description/>
  <cp:lastModifiedBy>Barbara Madison</cp:lastModifiedBy>
  <cp:revision>12</cp:revision>
  <dcterms:created xsi:type="dcterms:W3CDTF">2016-04-06T14:29:00Z</dcterms:created>
  <dcterms:modified xsi:type="dcterms:W3CDTF">2017-03-08T18:26:00Z</dcterms:modified>
</cp:coreProperties>
</file>